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A6CE27" w14:textId="7F531043" w:rsidR="00124451" w:rsidRDefault="003C6BC2">
      <w:pPr>
        <w:spacing w:after="158" w:line="259" w:lineRule="auto"/>
        <w:ind w:left="0" w:right="362" w:firstLine="0"/>
        <w:jc w:val="right"/>
      </w:pPr>
      <w:r>
        <w:rPr>
          <w:rFonts w:ascii="Arial" w:eastAsia="Arial" w:hAnsi="Arial" w:cs="Arial"/>
          <w:b/>
          <w:sz w:val="28"/>
        </w:rPr>
        <w:t xml:space="preserve"> </w:t>
      </w:r>
    </w:p>
    <w:p w14:paraId="013F74C1" w14:textId="51530F49" w:rsidR="00124451" w:rsidRDefault="003C6BC2">
      <w:pPr>
        <w:spacing w:after="448" w:line="259" w:lineRule="auto"/>
        <w:ind w:left="0" w:right="0" w:firstLine="0"/>
      </w:pPr>
      <w:r>
        <w:rPr>
          <w:rFonts w:ascii="Arial" w:eastAsia="Arial" w:hAnsi="Arial" w:cs="Arial"/>
          <w:b/>
          <w:sz w:val="28"/>
        </w:rPr>
        <w:t xml:space="preserve"> </w:t>
      </w:r>
      <w:r w:rsidR="009A30D5" w:rsidRPr="009A30D5">
        <w:rPr>
          <w:rFonts w:ascii="Arial" w:eastAsia="Arial" w:hAnsi="Arial" w:cs="Arial"/>
          <w:b/>
          <w:noProof/>
          <w:sz w:val="28"/>
        </w:rPr>
        <w:drawing>
          <wp:inline distT="0" distB="0" distL="0" distR="0" wp14:anchorId="0C3F1E7E" wp14:editId="7D842381">
            <wp:extent cx="5829300" cy="2354580"/>
            <wp:effectExtent l="0" t="0" r="0" b="7620"/>
            <wp:docPr id="1" name="Picture 1" descr="C:\Users\bgrimley\Documents\OLICAT\LOGO\OLICAT Final Versio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grimley\Documents\OLICAT\LOGO\OLICAT Final Version (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29300" cy="2354580"/>
                    </a:xfrm>
                    <a:prstGeom prst="rect">
                      <a:avLst/>
                    </a:prstGeom>
                    <a:noFill/>
                    <a:ln>
                      <a:noFill/>
                    </a:ln>
                  </pic:spPr>
                </pic:pic>
              </a:graphicData>
            </a:graphic>
          </wp:inline>
        </w:drawing>
      </w:r>
    </w:p>
    <w:p w14:paraId="7A6EC7A2" w14:textId="77777777" w:rsidR="00124451" w:rsidRDefault="003C6BC2">
      <w:pPr>
        <w:spacing w:after="32" w:line="259" w:lineRule="auto"/>
        <w:ind w:left="173" w:right="0" w:firstLine="0"/>
        <w:jc w:val="center"/>
      </w:pPr>
      <w:r>
        <w:rPr>
          <w:rFonts w:ascii="Verdana" w:eastAsia="Verdana" w:hAnsi="Verdana" w:cs="Verdana"/>
          <w:b/>
          <w:sz w:val="48"/>
        </w:rPr>
        <w:t xml:space="preserve"> </w:t>
      </w:r>
    </w:p>
    <w:p w14:paraId="06ED828C" w14:textId="77777777" w:rsidR="00124451" w:rsidRDefault="003C6BC2">
      <w:pPr>
        <w:spacing w:after="0" w:line="259" w:lineRule="auto"/>
        <w:ind w:left="2686" w:right="0" w:firstLine="0"/>
      </w:pPr>
      <w:r>
        <w:rPr>
          <w:rFonts w:ascii="Verdana" w:eastAsia="Verdana" w:hAnsi="Verdana" w:cs="Verdana"/>
          <w:b/>
          <w:sz w:val="56"/>
        </w:rPr>
        <w:t xml:space="preserve">Equalities Policy </w:t>
      </w:r>
    </w:p>
    <w:p w14:paraId="60B5FB11" w14:textId="1A62E738" w:rsidR="00124451" w:rsidRDefault="009A30D5">
      <w:pPr>
        <w:spacing w:after="0" w:line="259" w:lineRule="auto"/>
        <w:ind w:left="1162" w:right="0" w:firstLine="0"/>
        <w:jc w:val="center"/>
      </w:pPr>
      <w:r>
        <w:rPr>
          <w:rFonts w:ascii="Verdana" w:eastAsia="Verdana" w:hAnsi="Verdana" w:cs="Verdana"/>
          <w:b/>
          <w:sz w:val="56"/>
        </w:rPr>
        <w:t>2021-2024</w:t>
      </w:r>
      <w:r w:rsidR="003C6BC2">
        <w:rPr>
          <w:rFonts w:ascii="Verdana" w:eastAsia="Verdana" w:hAnsi="Verdana" w:cs="Verdana"/>
          <w:b/>
          <w:sz w:val="56"/>
        </w:rPr>
        <w:t xml:space="preserve"> </w:t>
      </w:r>
    </w:p>
    <w:p w14:paraId="406D9C95" w14:textId="77777777" w:rsidR="00124451" w:rsidRDefault="003C6BC2">
      <w:pPr>
        <w:spacing w:after="0" w:line="259" w:lineRule="auto"/>
        <w:ind w:left="0" w:right="0" w:firstLine="0"/>
      </w:pPr>
      <w:r>
        <w:rPr>
          <w:rFonts w:ascii="Verdana" w:eastAsia="Verdana" w:hAnsi="Verdana" w:cs="Verdana"/>
          <w:sz w:val="24"/>
        </w:rPr>
        <w:t xml:space="preserve"> </w:t>
      </w:r>
    </w:p>
    <w:p w14:paraId="481CDF10" w14:textId="77777777" w:rsidR="00124451" w:rsidRDefault="003C6BC2">
      <w:pPr>
        <w:spacing w:after="0" w:line="259" w:lineRule="auto"/>
        <w:ind w:left="0" w:right="0" w:firstLine="0"/>
      </w:pPr>
      <w:r>
        <w:rPr>
          <w:rFonts w:ascii="Verdana" w:eastAsia="Verdana" w:hAnsi="Verdana" w:cs="Verdana"/>
          <w:sz w:val="24"/>
        </w:rPr>
        <w:t xml:space="preserve"> </w:t>
      </w:r>
    </w:p>
    <w:p w14:paraId="16A647F9" w14:textId="77777777" w:rsidR="00124451" w:rsidRDefault="003C6BC2">
      <w:pPr>
        <w:spacing w:after="0" w:line="259" w:lineRule="auto"/>
        <w:ind w:left="0" w:right="0" w:firstLine="0"/>
      </w:pPr>
      <w:r>
        <w:rPr>
          <w:rFonts w:ascii="Verdana" w:eastAsia="Verdana" w:hAnsi="Verdana" w:cs="Verdana"/>
          <w:sz w:val="24"/>
        </w:rPr>
        <w:t xml:space="preserve"> </w:t>
      </w:r>
    </w:p>
    <w:p w14:paraId="1685C4A0" w14:textId="77777777" w:rsidR="0082207D" w:rsidRDefault="003C6BC2">
      <w:pPr>
        <w:spacing w:after="0" w:line="259" w:lineRule="auto"/>
        <w:ind w:left="0" w:right="0" w:firstLine="0"/>
      </w:pPr>
      <w:r>
        <w:rPr>
          <w:rFonts w:ascii="Verdana" w:eastAsia="Verdana" w:hAnsi="Verdana" w:cs="Verdana"/>
          <w:sz w:val="24"/>
        </w:rPr>
        <w:t xml:space="preserve"> </w:t>
      </w:r>
    </w:p>
    <w:tbl>
      <w:tblPr>
        <w:tblW w:w="9441" w:type="dxa"/>
        <w:jc w:val="center"/>
        <w:tblBorders>
          <w:insideH w:val="single" w:sz="18" w:space="0" w:color="FFFFFF"/>
        </w:tblBorders>
        <w:tblCellMar>
          <w:top w:w="57" w:type="dxa"/>
          <w:bottom w:w="57" w:type="dxa"/>
        </w:tblCellMar>
        <w:tblLook w:val="04A0" w:firstRow="1" w:lastRow="0" w:firstColumn="1" w:lastColumn="0" w:noHBand="0" w:noVBand="1"/>
      </w:tblPr>
      <w:tblGrid>
        <w:gridCol w:w="2552"/>
        <w:gridCol w:w="3302"/>
        <w:gridCol w:w="3587"/>
      </w:tblGrid>
      <w:tr w:rsidR="0082207D" w:rsidRPr="004B047E" w14:paraId="6099BFD9" w14:textId="77777777" w:rsidTr="001F6275">
        <w:trPr>
          <w:jc w:val="center"/>
        </w:trPr>
        <w:tc>
          <w:tcPr>
            <w:tcW w:w="2552" w:type="dxa"/>
            <w:shd w:val="clear" w:color="auto" w:fill="BFBFBF"/>
          </w:tcPr>
          <w:p w14:paraId="24D4FDC7" w14:textId="77777777" w:rsidR="0082207D" w:rsidRPr="004B047E" w:rsidRDefault="0082207D" w:rsidP="00E87926">
            <w:pPr>
              <w:spacing w:after="0" w:line="240" w:lineRule="auto"/>
              <w:rPr>
                <w:rFonts w:asciiTheme="majorHAnsi" w:eastAsia="MS Mincho" w:hAnsiTheme="majorHAnsi" w:cs="Arial"/>
                <w:b/>
                <w:sz w:val="20"/>
                <w:szCs w:val="20"/>
              </w:rPr>
            </w:pPr>
            <w:r w:rsidRPr="004B047E">
              <w:rPr>
                <w:rFonts w:asciiTheme="majorHAnsi" w:eastAsia="MS Mincho" w:hAnsiTheme="majorHAnsi" w:cs="Arial"/>
                <w:b/>
                <w:sz w:val="20"/>
                <w:szCs w:val="20"/>
              </w:rPr>
              <w:t xml:space="preserve">Approved by: </w:t>
            </w:r>
          </w:p>
        </w:tc>
        <w:tc>
          <w:tcPr>
            <w:tcW w:w="3302" w:type="dxa"/>
            <w:shd w:val="clear" w:color="auto" w:fill="BFBFBF"/>
          </w:tcPr>
          <w:p w14:paraId="1A1871FE" w14:textId="77777777" w:rsidR="0082207D" w:rsidRPr="004B047E" w:rsidRDefault="0082207D" w:rsidP="00E87926">
            <w:pPr>
              <w:spacing w:after="0" w:line="240" w:lineRule="auto"/>
              <w:rPr>
                <w:rFonts w:asciiTheme="majorHAnsi" w:eastAsia="MS Mincho" w:hAnsiTheme="majorHAnsi" w:cs="Arial"/>
                <w:sz w:val="20"/>
                <w:szCs w:val="20"/>
              </w:rPr>
            </w:pPr>
            <w:r w:rsidRPr="004B047E">
              <w:rPr>
                <w:rFonts w:asciiTheme="majorHAnsi" w:eastAsia="MS Mincho" w:hAnsiTheme="majorHAnsi" w:cs="Arial"/>
                <w:sz w:val="20"/>
                <w:szCs w:val="20"/>
              </w:rPr>
              <w:t>Directors</w:t>
            </w:r>
          </w:p>
        </w:tc>
        <w:tc>
          <w:tcPr>
            <w:tcW w:w="3587" w:type="dxa"/>
            <w:shd w:val="clear" w:color="auto" w:fill="BFBFBF"/>
          </w:tcPr>
          <w:p w14:paraId="36D9E7AE" w14:textId="77777777" w:rsidR="0082207D" w:rsidRPr="004B047E" w:rsidRDefault="0082207D" w:rsidP="00E87926">
            <w:pPr>
              <w:spacing w:after="0" w:line="240" w:lineRule="auto"/>
              <w:rPr>
                <w:rFonts w:asciiTheme="majorHAnsi" w:eastAsia="MS Mincho" w:hAnsiTheme="majorHAnsi" w:cs="Arial"/>
                <w:sz w:val="20"/>
                <w:szCs w:val="20"/>
              </w:rPr>
            </w:pPr>
          </w:p>
        </w:tc>
      </w:tr>
      <w:tr w:rsidR="0082207D" w:rsidRPr="004B047E" w14:paraId="6F666A5C" w14:textId="77777777" w:rsidTr="001F6275">
        <w:trPr>
          <w:jc w:val="center"/>
        </w:trPr>
        <w:tc>
          <w:tcPr>
            <w:tcW w:w="2552" w:type="dxa"/>
            <w:shd w:val="clear" w:color="auto" w:fill="BFBFBF"/>
          </w:tcPr>
          <w:p w14:paraId="0561C62C" w14:textId="77777777" w:rsidR="0082207D" w:rsidRPr="004B047E" w:rsidRDefault="0082207D" w:rsidP="00E87926">
            <w:pPr>
              <w:spacing w:after="0" w:line="240" w:lineRule="auto"/>
              <w:rPr>
                <w:rFonts w:asciiTheme="majorHAnsi" w:eastAsia="MS Mincho" w:hAnsiTheme="majorHAnsi" w:cs="Arial"/>
                <w:b/>
                <w:sz w:val="20"/>
                <w:szCs w:val="20"/>
              </w:rPr>
            </w:pPr>
            <w:r w:rsidRPr="004B047E">
              <w:rPr>
                <w:rFonts w:asciiTheme="majorHAnsi" w:eastAsia="MS Mincho" w:hAnsiTheme="majorHAnsi" w:cs="Arial"/>
                <w:b/>
                <w:sz w:val="20"/>
                <w:szCs w:val="20"/>
              </w:rPr>
              <w:t xml:space="preserve">Last reviewed on: </w:t>
            </w:r>
          </w:p>
        </w:tc>
        <w:tc>
          <w:tcPr>
            <w:tcW w:w="6889" w:type="dxa"/>
            <w:gridSpan w:val="2"/>
            <w:shd w:val="clear" w:color="auto" w:fill="BFBFBF"/>
          </w:tcPr>
          <w:p w14:paraId="12FC2D66" w14:textId="3C9DD2CE" w:rsidR="0082207D" w:rsidRPr="004B047E" w:rsidRDefault="00D51F59" w:rsidP="00E87926">
            <w:pPr>
              <w:spacing w:after="0" w:line="240" w:lineRule="auto"/>
              <w:rPr>
                <w:rFonts w:asciiTheme="majorHAnsi" w:eastAsia="MS Mincho" w:hAnsiTheme="majorHAnsi" w:cs="Arial"/>
                <w:sz w:val="20"/>
                <w:szCs w:val="20"/>
              </w:rPr>
            </w:pPr>
            <w:r>
              <w:rPr>
                <w:rFonts w:asciiTheme="majorHAnsi" w:eastAsia="MS Mincho" w:hAnsiTheme="majorHAnsi" w:cs="Arial"/>
                <w:sz w:val="20"/>
                <w:szCs w:val="20"/>
              </w:rPr>
              <w:t>October 2021</w:t>
            </w:r>
          </w:p>
        </w:tc>
      </w:tr>
      <w:tr w:rsidR="0082207D" w:rsidRPr="004B047E" w14:paraId="69F63FA0" w14:textId="77777777" w:rsidTr="001F6275">
        <w:trPr>
          <w:jc w:val="center"/>
        </w:trPr>
        <w:tc>
          <w:tcPr>
            <w:tcW w:w="2552" w:type="dxa"/>
            <w:shd w:val="clear" w:color="auto" w:fill="BFBFBF"/>
          </w:tcPr>
          <w:p w14:paraId="470B3020" w14:textId="77777777" w:rsidR="0082207D" w:rsidRPr="004B047E" w:rsidRDefault="0082207D" w:rsidP="00E87926">
            <w:pPr>
              <w:spacing w:after="0" w:line="240" w:lineRule="auto"/>
              <w:rPr>
                <w:rFonts w:asciiTheme="majorHAnsi" w:eastAsia="MS Mincho" w:hAnsiTheme="majorHAnsi" w:cs="Arial"/>
                <w:b/>
                <w:sz w:val="20"/>
                <w:szCs w:val="20"/>
              </w:rPr>
            </w:pPr>
            <w:r w:rsidRPr="004B047E">
              <w:rPr>
                <w:rFonts w:asciiTheme="majorHAnsi" w:eastAsia="MS Mincho" w:hAnsiTheme="majorHAnsi" w:cs="Arial"/>
                <w:b/>
                <w:sz w:val="20"/>
                <w:szCs w:val="20"/>
              </w:rPr>
              <w:t>Next review due by:</w:t>
            </w:r>
          </w:p>
        </w:tc>
        <w:tc>
          <w:tcPr>
            <w:tcW w:w="6889" w:type="dxa"/>
            <w:gridSpan w:val="2"/>
            <w:shd w:val="clear" w:color="auto" w:fill="BFBFBF"/>
          </w:tcPr>
          <w:p w14:paraId="13421A43" w14:textId="36A98AA2" w:rsidR="0082207D" w:rsidRPr="004B047E" w:rsidRDefault="00D51F59" w:rsidP="00E87926">
            <w:pPr>
              <w:spacing w:after="0" w:line="240" w:lineRule="auto"/>
              <w:rPr>
                <w:rFonts w:asciiTheme="majorHAnsi" w:eastAsia="MS Mincho" w:hAnsiTheme="majorHAnsi" w:cs="Arial"/>
                <w:sz w:val="20"/>
                <w:szCs w:val="20"/>
              </w:rPr>
            </w:pPr>
            <w:r>
              <w:rPr>
                <w:rFonts w:asciiTheme="majorHAnsi" w:eastAsia="MS Mincho" w:hAnsiTheme="majorHAnsi" w:cs="Arial"/>
                <w:sz w:val="20"/>
                <w:szCs w:val="20"/>
              </w:rPr>
              <w:t>October 2024</w:t>
            </w:r>
          </w:p>
        </w:tc>
      </w:tr>
      <w:tr w:rsidR="0082207D" w:rsidRPr="004B047E" w14:paraId="070F5859" w14:textId="77777777" w:rsidTr="0082207D">
        <w:trPr>
          <w:jc w:val="center"/>
        </w:trPr>
        <w:tc>
          <w:tcPr>
            <w:tcW w:w="2552" w:type="dxa"/>
            <w:shd w:val="clear" w:color="auto" w:fill="BFBFBF"/>
          </w:tcPr>
          <w:p w14:paraId="08542B14" w14:textId="0BEB3705" w:rsidR="0082207D" w:rsidRPr="004B047E" w:rsidRDefault="0082207D" w:rsidP="00E87926">
            <w:pPr>
              <w:spacing w:after="0" w:line="240" w:lineRule="auto"/>
              <w:rPr>
                <w:rFonts w:asciiTheme="majorHAnsi" w:eastAsia="MS Mincho" w:hAnsiTheme="majorHAnsi" w:cs="Arial"/>
                <w:b/>
                <w:sz w:val="20"/>
                <w:szCs w:val="20"/>
              </w:rPr>
            </w:pPr>
            <w:r>
              <w:rPr>
                <w:rFonts w:asciiTheme="majorHAnsi" w:eastAsia="MS Mincho" w:hAnsiTheme="majorHAnsi" w:cs="Arial"/>
                <w:b/>
                <w:sz w:val="20"/>
                <w:szCs w:val="20"/>
              </w:rPr>
              <w:t>Policy Owner</w:t>
            </w:r>
          </w:p>
        </w:tc>
        <w:tc>
          <w:tcPr>
            <w:tcW w:w="6889" w:type="dxa"/>
            <w:gridSpan w:val="2"/>
            <w:shd w:val="clear" w:color="auto" w:fill="BFBFBF"/>
          </w:tcPr>
          <w:p w14:paraId="2005515E" w14:textId="698FD98D" w:rsidR="0082207D" w:rsidRPr="004B047E" w:rsidRDefault="0082207D" w:rsidP="00E87926">
            <w:pPr>
              <w:spacing w:after="0" w:line="240" w:lineRule="auto"/>
              <w:rPr>
                <w:rFonts w:asciiTheme="majorHAnsi" w:eastAsia="MS Mincho" w:hAnsiTheme="majorHAnsi" w:cs="Arial"/>
                <w:sz w:val="20"/>
                <w:szCs w:val="20"/>
              </w:rPr>
            </w:pPr>
            <w:r>
              <w:rPr>
                <w:rFonts w:asciiTheme="majorHAnsi" w:eastAsia="MS Mincho" w:hAnsiTheme="majorHAnsi" w:cs="Arial"/>
                <w:sz w:val="20"/>
                <w:szCs w:val="20"/>
              </w:rPr>
              <w:t>Bernadette Grimley</w:t>
            </w:r>
          </w:p>
        </w:tc>
      </w:tr>
    </w:tbl>
    <w:p w14:paraId="0423E929" w14:textId="5DA4CE28" w:rsidR="00124451" w:rsidRDefault="00124451">
      <w:pPr>
        <w:spacing w:after="0" w:line="259" w:lineRule="auto"/>
        <w:ind w:left="0" w:right="0" w:firstLine="0"/>
      </w:pPr>
    </w:p>
    <w:p w14:paraId="70B48B3B" w14:textId="77777777" w:rsidR="00124451" w:rsidRDefault="003C6BC2">
      <w:pPr>
        <w:spacing w:after="0" w:line="259" w:lineRule="auto"/>
        <w:ind w:left="0" w:right="0" w:firstLine="0"/>
      </w:pPr>
      <w:r>
        <w:rPr>
          <w:rFonts w:ascii="Verdana" w:eastAsia="Verdana" w:hAnsi="Verdana" w:cs="Verdana"/>
          <w:sz w:val="24"/>
        </w:rPr>
        <w:t xml:space="preserve"> </w:t>
      </w:r>
    </w:p>
    <w:p w14:paraId="594E3F42" w14:textId="77777777" w:rsidR="00124451" w:rsidRDefault="003C6BC2">
      <w:pPr>
        <w:spacing w:after="0" w:line="259" w:lineRule="auto"/>
        <w:ind w:left="0" w:right="0" w:firstLine="0"/>
      </w:pPr>
      <w:r>
        <w:rPr>
          <w:rFonts w:ascii="Verdana" w:eastAsia="Verdana" w:hAnsi="Verdana" w:cs="Verdana"/>
          <w:sz w:val="24"/>
        </w:rPr>
        <w:t xml:space="preserve"> </w:t>
      </w:r>
    </w:p>
    <w:p w14:paraId="29DDA550" w14:textId="77777777" w:rsidR="00124451" w:rsidRDefault="003C6BC2">
      <w:pPr>
        <w:spacing w:after="0" w:line="259" w:lineRule="auto"/>
        <w:ind w:left="0" w:right="0" w:firstLine="0"/>
      </w:pPr>
      <w:r>
        <w:rPr>
          <w:rFonts w:ascii="Verdana" w:eastAsia="Verdana" w:hAnsi="Verdana" w:cs="Verdana"/>
          <w:sz w:val="24"/>
        </w:rPr>
        <w:t xml:space="preserve"> </w:t>
      </w:r>
    </w:p>
    <w:p w14:paraId="371BBBD7" w14:textId="77777777" w:rsidR="00124451" w:rsidRDefault="003C6BC2">
      <w:pPr>
        <w:spacing w:after="0" w:line="259" w:lineRule="auto"/>
        <w:ind w:left="0" w:right="0" w:firstLine="0"/>
      </w:pPr>
      <w:r>
        <w:rPr>
          <w:rFonts w:ascii="Verdana" w:eastAsia="Verdana" w:hAnsi="Verdana" w:cs="Verdana"/>
          <w:sz w:val="24"/>
        </w:rPr>
        <w:t xml:space="preserve"> </w:t>
      </w:r>
    </w:p>
    <w:p w14:paraId="45E1DDE2" w14:textId="77777777" w:rsidR="00124451" w:rsidRDefault="003C6BC2">
      <w:pPr>
        <w:spacing w:after="0" w:line="259" w:lineRule="auto"/>
        <w:ind w:left="0" w:right="0" w:firstLine="0"/>
      </w:pPr>
      <w:r>
        <w:rPr>
          <w:rFonts w:ascii="Verdana" w:eastAsia="Verdana" w:hAnsi="Verdana" w:cs="Verdana"/>
          <w:sz w:val="24"/>
        </w:rPr>
        <w:t xml:space="preserve"> </w:t>
      </w:r>
    </w:p>
    <w:p w14:paraId="050A0F41" w14:textId="77777777" w:rsidR="00124451" w:rsidRDefault="003C6BC2">
      <w:pPr>
        <w:spacing w:after="482" w:line="259" w:lineRule="auto"/>
        <w:ind w:left="0" w:right="0" w:firstLine="0"/>
      </w:pPr>
      <w:r>
        <w:rPr>
          <w:rFonts w:ascii="Times New Roman" w:eastAsia="Times New Roman" w:hAnsi="Times New Roman" w:cs="Times New Roman"/>
          <w:sz w:val="24"/>
        </w:rPr>
        <w:t xml:space="preserve"> </w:t>
      </w:r>
    </w:p>
    <w:sdt>
      <w:sdtPr>
        <w:id w:val="1205372485"/>
        <w:docPartObj>
          <w:docPartGallery w:val="Table of Contents"/>
        </w:docPartObj>
      </w:sdtPr>
      <w:sdtEndPr/>
      <w:sdtContent>
        <w:p w14:paraId="6DF7F685" w14:textId="5073D948" w:rsidR="00124451" w:rsidRDefault="003C6BC2">
          <w:pPr>
            <w:spacing w:after="0" w:line="259" w:lineRule="auto"/>
            <w:ind w:left="0" w:right="0" w:firstLine="0"/>
          </w:pPr>
          <w:r>
            <w:rPr>
              <w:rFonts w:ascii="Cambria" w:eastAsia="Cambria" w:hAnsi="Cambria" w:cs="Cambria"/>
              <w:b/>
              <w:color w:val="365F91"/>
              <w:sz w:val="28"/>
            </w:rPr>
            <w:t xml:space="preserve"> </w:t>
          </w:r>
        </w:p>
        <w:p w14:paraId="5BDBFDCD" w14:textId="414FC830" w:rsidR="00124451" w:rsidRDefault="00BA02A4"/>
      </w:sdtContent>
    </w:sdt>
    <w:p w14:paraId="21A490D1" w14:textId="77777777" w:rsidR="00124451" w:rsidRDefault="003C6BC2">
      <w:pPr>
        <w:spacing w:after="3" w:line="252" w:lineRule="auto"/>
        <w:ind w:left="-5" w:right="-15"/>
      </w:pPr>
      <w:r>
        <w:rPr>
          <w:sz w:val="20"/>
        </w:rPr>
        <w:t xml:space="preserve"> </w:t>
      </w:r>
    </w:p>
    <w:p w14:paraId="4154789E" w14:textId="77777777" w:rsidR="00124451" w:rsidRDefault="003C6BC2">
      <w:pPr>
        <w:spacing w:after="0" w:line="259" w:lineRule="auto"/>
        <w:ind w:left="0" w:right="0" w:firstLine="0"/>
      </w:pPr>
      <w:r>
        <w:rPr>
          <w:rFonts w:ascii="Times New Roman" w:eastAsia="Times New Roman" w:hAnsi="Times New Roman" w:cs="Times New Roman"/>
          <w:sz w:val="24"/>
        </w:rPr>
        <w:t xml:space="preserve"> </w:t>
      </w:r>
    </w:p>
    <w:p w14:paraId="60A4254E" w14:textId="77777777" w:rsidR="00124451" w:rsidRDefault="003C6BC2">
      <w:pPr>
        <w:spacing w:after="283" w:line="259" w:lineRule="auto"/>
        <w:ind w:left="0" w:right="0" w:firstLine="0"/>
      </w:pPr>
      <w:r>
        <w:rPr>
          <w:rFonts w:ascii="Times New Roman" w:eastAsia="Times New Roman" w:hAnsi="Times New Roman" w:cs="Times New Roman"/>
          <w:sz w:val="24"/>
        </w:rPr>
        <w:lastRenderedPageBreak/>
        <w:t xml:space="preserve"> </w:t>
      </w:r>
    </w:p>
    <w:p w14:paraId="590118F0" w14:textId="74C1351E" w:rsidR="009A30D5" w:rsidRPr="0032136B" w:rsidRDefault="009A30D5" w:rsidP="001F6275">
      <w:pPr>
        <w:pStyle w:val="Heading1"/>
        <w:spacing w:after="0" w:line="240" w:lineRule="auto"/>
        <w:ind w:left="0" w:firstLine="0"/>
      </w:pPr>
      <w:r w:rsidRPr="0032136B">
        <w:rPr>
          <w:rFonts w:asciiTheme="majorHAnsi" w:hAnsiTheme="majorHAnsi" w:cstheme="majorHAnsi"/>
        </w:rPr>
        <w:t>Rationale</w:t>
      </w:r>
    </w:p>
    <w:p w14:paraId="1A268462" w14:textId="59E6DF21" w:rsidR="009A30D5" w:rsidRPr="0032136B" w:rsidRDefault="009A30D5" w:rsidP="001F6275">
      <w:pPr>
        <w:spacing w:after="0" w:line="240" w:lineRule="auto"/>
        <w:ind w:left="10"/>
        <w:rPr>
          <w:rFonts w:asciiTheme="majorHAnsi" w:hAnsiTheme="majorHAnsi" w:cstheme="majorHAnsi"/>
        </w:rPr>
      </w:pPr>
      <w:r w:rsidRPr="0032136B">
        <w:rPr>
          <w:rFonts w:asciiTheme="majorHAnsi" w:hAnsiTheme="majorHAnsi" w:cstheme="majorHAnsi"/>
        </w:rPr>
        <w:t xml:space="preserve">The Our Lady Immaculate Catholic Academy Trust has a distinctive Catholic </w:t>
      </w:r>
      <w:r w:rsidR="00D90912" w:rsidRPr="0032136B">
        <w:rPr>
          <w:rFonts w:asciiTheme="majorHAnsi" w:hAnsiTheme="majorHAnsi" w:cstheme="majorHAnsi"/>
        </w:rPr>
        <w:t>ethos, which</w:t>
      </w:r>
      <w:r w:rsidRPr="0032136B">
        <w:rPr>
          <w:rFonts w:asciiTheme="majorHAnsi" w:hAnsiTheme="majorHAnsi" w:cstheme="majorHAnsi"/>
        </w:rPr>
        <w:t xml:space="preserve"> values each individual as a unique child of God. All students and staff who enter our schools have an equal value and therefore an entitlement to full equality of opportunity.</w:t>
      </w:r>
      <w:r w:rsidR="0032136B">
        <w:rPr>
          <w:rFonts w:asciiTheme="majorHAnsi" w:hAnsiTheme="majorHAnsi" w:cstheme="majorHAnsi"/>
        </w:rPr>
        <w:t xml:space="preserve"> </w:t>
      </w:r>
      <w:r w:rsidRPr="0032136B">
        <w:rPr>
          <w:rFonts w:asciiTheme="majorHAnsi" w:hAnsiTheme="majorHAnsi" w:cstheme="majorHAnsi"/>
        </w:rPr>
        <w:t>The schools continue to strive to eliminate any gaps in achievement by analysing outcomes for groups as evidence of equality in opportunity.</w:t>
      </w:r>
    </w:p>
    <w:p w14:paraId="52B16B3B" w14:textId="77777777" w:rsidR="009A30D5" w:rsidRPr="0032136B" w:rsidRDefault="009A30D5" w:rsidP="001F6275">
      <w:pPr>
        <w:spacing w:after="0" w:line="240" w:lineRule="auto"/>
        <w:ind w:left="10"/>
        <w:rPr>
          <w:rFonts w:asciiTheme="majorHAnsi" w:hAnsiTheme="majorHAnsi" w:cstheme="majorHAnsi"/>
        </w:rPr>
      </w:pPr>
    </w:p>
    <w:p w14:paraId="7B6BA925" w14:textId="71D17FCA" w:rsidR="009A30D5" w:rsidRPr="0032136B" w:rsidRDefault="009A30D5" w:rsidP="001F6275">
      <w:pPr>
        <w:spacing w:after="0" w:line="240" w:lineRule="auto"/>
        <w:ind w:left="10"/>
        <w:rPr>
          <w:rFonts w:asciiTheme="majorHAnsi" w:hAnsiTheme="majorHAnsi" w:cstheme="majorHAnsi"/>
        </w:rPr>
      </w:pPr>
      <w:r w:rsidRPr="0032136B">
        <w:rPr>
          <w:rFonts w:asciiTheme="majorHAnsi" w:hAnsiTheme="majorHAnsi" w:cstheme="majorHAnsi"/>
        </w:rPr>
        <w:t xml:space="preserve">The Trust recognises the need to eliminate any form of discrimination, breaking down any associated barriers. The schools will promote and celebrate “Equality for All” regardless of age, disability, race, ethnic or national origins, religious or political beliefs and affiliations, gender, sexual orientation, marital </w:t>
      </w:r>
      <w:r w:rsidR="00235022" w:rsidRPr="0032136B">
        <w:rPr>
          <w:rFonts w:asciiTheme="majorHAnsi" w:hAnsiTheme="majorHAnsi" w:cstheme="majorHAnsi"/>
        </w:rPr>
        <w:t>status,</w:t>
      </w:r>
      <w:r w:rsidRPr="0032136B">
        <w:rPr>
          <w:rFonts w:asciiTheme="majorHAnsi" w:hAnsiTheme="majorHAnsi" w:cstheme="majorHAnsi"/>
        </w:rPr>
        <w:t xml:space="preserve"> and family responsibilities (Young Carers) thus embracing all strands of equality. The Trust </w:t>
      </w:r>
      <w:r w:rsidR="006E6349">
        <w:rPr>
          <w:rFonts w:asciiTheme="majorHAnsi" w:hAnsiTheme="majorHAnsi" w:cstheme="majorHAnsi"/>
        </w:rPr>
        <w:t>and</w:t>
      </w:r>
      <w:r w:rsidR="006E6349" w:rsidRPr="0032136B">
        <w:rPr>
          <w:rFonts w:asciiTheme="majorHAnsi" w:hAnsiTheme="majorHAnsi" w:cstheme="majorHAnsi"/>
        </w:rPr>
        <w:t xml:space="preserve"> </w:t>
      </w:r>
      <w:r w:rsidRPr="0032136B">
        <w:rPr>
          <w:rFonts w:asciiTheme="majorHAnsi" w:hAnsiTheme="majorHAnsi" w:cstheme="majorHAnsi"/>
        </w:rPr>
        <w:t>Schools understand their legal and moral responsibilities and embrace and celebrate their rich diversity at every opportunity, whilst equally attentive to their tradition as Catholic Schools and their mission to uphold the teachings of the Church.</w:t>
      </w:r>
    </w:p>
    <w:p w14:paraId="6C44F42A" w14:textId="77777777" w:rsidR="009A30D5" w:rsidRPr="0032136B" w:rsidRDefault="009A30D5" w:rsidP="001F6275">
      <w:pPr>
        <w:spacing w:after="0" w:line="240" w:lineRule="auto"/>
        <w:ind w:left="10"/>
        <w:rPr>
          <w:rFonts w:asciiTheme="majorHAnsi" w:hAnsiTheme="majorHAnsi" w:cstheme="majorHAnsi"/>
        </w:rPr>
      </w:pPr>
    </w:p>
    <w:p w14:paraId="2C57D5B0" w14:textId="77777777" w:rsidR="009A30D5" w:rsidRPr="0032136B" w:rsidRDefault="009A30D5" w:rsidP="001F6275">
      <w:pPr>
        <w:spacing w:after="0" w:line="240" w:lineRule="auto"/>
        <w:ind w:left="10"/>
        <w:rPr>
          <w:rFonts w:asciiTheme="majorHAnsi" w:hAnsiTheme="majorHAnsi" w:cstheme="majorHAnsi"/>
          <w:lang w:val="en-US"/>
        </w:rPr>
      </w:pPr>
      <w:r w:rsidRPr="0032136B">
        <w:rPr>
          <w:rFonts w:asciiTheme="majorHAnsi" w:hAnsiTheme="majorHAnsi" w:cstheme="majorHAnsi"/>
          <w:lang w:val="en-US"/>
        </w:rPr>
        <w:t xml:space="preserve">This Single Equality Scheme encompasses equality in all forms including, Disability, Race/ethnicity, Gender, Sexual Orientation, Age, Faith/belief and Re-assignment of Gender. Whilst being consistent with previous schemes and policies, it represents a </w:t>
      </w:r>
      <w:proofErr w:type="spellStart"/>
      <w:r w:rsidRPr="0032136B">
        <w:rPr>
          <w:rFonts w:asciiTheme="majorHAnsi" w:hAnsiTheme="majorHAnsi" w:cstheme="majorHAnsi"/>
          <w:lang w:val="en-US"/>
        </w:rPr>
        <w:t>co-ordinated</w:t>
      </w:r>
      <w:proofErr w:type="spellEnd"/>
      <w:r w:rsidRPr="0032136B">
        <w:rPr>
          <w:rFonts w:asciiTheme="majorHAnsi" w:hAnsiTheme="majorHAnsi" w:cstheme="majorHAnsi"/>
          <w:lang w:val="en-US"/>
        </w:rPr>
        <w:t xml:space="preserve"> approach to Equality and Diversity and a commitment to an ongoing process of positive development. It is the Trust’s vision to provide an environment in which discrimination in all its forms is deemed to be unacceptable and to treat everyone equally, irrespective of their gender, race, ethnicity, belief, age, mental or physical health or sexual orientation. Tackling discrimination and promoting healthy relationships with people is wholly consistent with the Trust’s pursuit of excellence and its deeply embedded spirituality. </w:t>
      </w:r>
    </w:p>
    <w:p w14:paraId="28577DAE" w14:textId="3AA02122" w:rsidR="00124451" w:rsidRPr="0032136B" w:rsidRDefault="00124451" w:rsidP="0032136B">
      <w:pPr>
        <w:spacing w:after="0" w:line="240" w:lineRule="auto"/>
        <w:ind w:left="0" w:right="9303" w:firstLine="0"/>
        <w:rPr>
          <w:rFonts w:asciiTheme="majorHAnsi" w:hAnsiTheme="majorHAnsi" w:cstheme="majorHAnsi"/>
        </w:rPr>
      </w:pPr>
    </w:p>
    <w:p w14:paraId="440DBCE8" w14:textId="031D0E6A" w:rsidR="00124451" w:rsidRPr="0032136B" w:rsidRDefault="003C6BC2" w:rsidP="001F6275">
      <w:pPr>
        <w:pStyle w:val="Heading1"/>
        <w:spacing w:after="0" w:line="240" w:lineRule="auto"/>
        <w:ind w:left="0" w:firstLine="0"/>
      </w:pPr>
      <w:r w:rsidRPr="0032136B">
        <w:rPr>
          <w:rFonts w:asciiTheme="majorHAnsi" w:hAnsiTheme="majorHAnsi" w:cstheme="majorHAnsi"/>
        </w:rPr>
        <w:t xml:space="preserve">Purpose of the policy </w:t>
      </w:r>
    </w:p>
    <w:p w14:paraId="5E14EA7E" w14:textId="1926BE80"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 xml:space="preserve">The Equality Act 2010 was introduced to ensure protection from discrimination, </w:t>
      </w:r>
      <w:r w:rsidR="00235022" w:rsidRPr="0032136B">
        <w:rPr>
          <w:rFonts w:asciiTheme="majorHAnsi" w:hAnsiTheme="majorHAnsi" w:cstheme="majorHAnsi"/>
        </w:rPr>
        <w:t>harassment,</w:t>
      </w:r>
      <w:r w:rsidRPr="0032136B">
        <w:rPr>
          <w:rFonts w:asciiTheme="majorHAnsi" w:hAnsiTheme="majorHAnsi" w:cstheme="majorHAnsi"/>
        </w:rPr>
        <w:t xml:space="preserve"> and victimisation on the grounds of specific characteristics (referred to as protected characteristics). This means that schools cannot discriminate against students or treat them less favourably because of their sex (gender), race, disability, religion or belief, gender reassignment, sexual orientation, pregnancy or maternity. </w:t>
      </w:r>
    </w:p>
    <w:p w14:paraId="6374D849"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149A53AC" w14:textId="77777777"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 xml:space="preserve">Age, marriage and civil partnership are also “protected characteristics” but are not part of the school provisions related to students. </w:t>
      </w:r>
    </w:p>
    <w:p w14:paraId="7F889737"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361E1FDA" w14:textId="41BB1F1B"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The Act requires all public organisations, including schools</w:t>
      </w:r>
      <w:r w:rsidR="009A30D5" w:rsidRPr="0032136B">
        <w:rPr>
          <w:rFonts w:asciiTheme="majorHAnsi" w:hAnsiTheme="majorHAnsi" w:cstheme="majorHAnsi"/>
        </w:rPr>
        <w:t xml:space="preserve"> and th</w:t>
      </w:r>
      <w:r w:rsidR="006E6349">
        <w:rPr>
          <w:rFonts w:asciiTheme="majorHAnsi" w:hAnsiTheme="majorHAnsi" w:cstheme="majorHAnsi"/>
        </w:rPr>
        <w:t>e</w:t>
      </w:r>
      <w:r w:rsidR="009A30D5" w:rsidRPr="0032136B">
        <w:rPr>
          <w:rFonts w:asciiTheme="majorHAnsi" w:hAnsiTheme="majorHAnsi" w:cstheme="majorHAnsi"/>
        </w:rPr>
        <w:t xml:space="preserve"> Trust </w:t>
      </w:r>
      <w:r w:rsidRPr="0032136B">
        <w:rPr>
          <w:rFonts w:asciiTheme="majorHAnsi" w:hAnsiTheme="majorHAnsi" w:cstheme="majorHAnsi"/>
        </w:rPr>
        <w:t xml:space="preserve">to comply with the Public Sector Equality Duty. </w:t>
      </w:r>
    </w:p>
    <w:p w14:paraId="3CB8C63D"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1799D60C" w14:textId="77777777" w:rsidR="00124451" w:rsidRPr="0032136B" w:rsidRDefault="003C6BC2" w:rsidP="001F6275">
      <w:pPr>
        <w:spacing w:after="0" w:line="240" w:lineRule="auto"/>
        <w:ind w:left="10" w:right="746"/>
        <w:rPr>
          <w:rFonts w:asciiTheme="majorHAnsi" w:hAnsiTheme="majorHAnsi" w:cstheme="majorHAnsi"/>
        </w:rPr>
      </w:pPr>
      <w:r w:rsidRPr="0032136B">
        <w:rPr>
          <w:rFonts w:asciiTheme="majorHAnsi" w:hAnsiTheme="majorHAnsi" w:cstheme="majorHAnsi"/>
        </w:rPr>
        <w:t xml:space="preserve">The </w:t>
      </w:r>
      <w:r w:rsidRPr="0032136B">
        <w:rPr>
          <w:rFonts w:asciiTheme="majorHAnsi" w:hAnsiTheme="majorHAnsi" w:cstheme="majorHAnsi"/>
          <w:b/>
        </w:rPr>
        <w:t>Public Sector Equality Duty</w:t>
      </w:r>
      <w:r w:rsidRPr="0032136B">
        <w:rPr>
          <w:rFonts w:asciiTheme="majorHAnsi" w:hAnsiTheme="majorHAnsi" w:cstheme="majorHAnsi"/>
        </w:rPr>
        <w:t xml:space="preserve"> or “general duty” requires all public organisations, including schools to: </w:t>
      </w:r>
    </w:p>
    <w:p w14:paraId="03B55391"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4A370C30" w14:textId="4CE1B0EE" w:rsidR="00124451" w:rsidRPr="00260C9F" w:rsidRDefault="003C6BC2" w:rsidP="00260C9F">
      <w:pPr>
        <w:numPr>
          <w:ilvl w:val="0"/>
          <w:numId w:val="2"/>
        </w:numPr>
        <w:spacing w:after="0" w:line="240" w:lineRule="auto"/>
        <w:ind w:left="855" w:right="351" w:hanging="120"/>
        <w:rPr>
          <w:rFonts w:asciiTheme="majorHAnsi" w:hAnsiTheme="majorHAnsi" w:cstheme="majorHAnsi"/>
        </w:rPr>
      </w:pPr>
      <w:r w:rsidRPr="0032136B">
        <w:rPr>
          <w:rFonts w:asciiTheme="majorHAnsi" w:hAnsiTheme="majorHAnsi" w:cstheme="majorHAnsi"/>
        </w:rPr>
        <w:t>Eliminate unlawful discrimination, harassment and victimisation</w:t>
      </w:r>
      <w:r w:rsidR="006E6349">
        <w:rPr>
          <w:rFonts w:asciiTheme="majorHAnsi" w:hAnsiTheme="majorHAnsi" w:cstheme="majorHAnsi"/>
        </w:rPr>
        <w:t>.</w:t>
      </w:r>
      <w:r w:rsidRPr="0032136B">
        <w:rPr>
          <w:rFonts w:asciiTheme="majorHAnsi" w:hAnsiTheme="majorHAnsi" w:cstheme="majorHAnsi"/>
        </w:rPr>
        <w:t xml:space="preserve"> </w:t>
      </w:r>
    </w:p>
    <w:p w14:paraId="4B20DD6B" w14:textId="7CA5C7FB" w:rsidR="00124451" w:rsidRPr="00260C9F" w:rsidRDefault="003C6BC2" w:rsidP="00260C9F">
      <w:pPr>
        <w:numPr>
          <w:ilvl w:val="0"/>
          <w:numId w:val="2"/>
        </w:numPr>
        <w:spacing w:after="0" w:line="240" w:lineRule="auto"/>
        <w:ind w:left="855" w:right="351" w:hanging="120"/>
        <w:rPr>
          <w:rFonts w:asciiTheme="majorHAnsi" w:hAnsiTheme="majorHAnsi" w:cstheme="majorHAnsi"/>
        </w:rPr>
      </w:pPr>
      <w:r w:rsidRPr="0032136B">
        <w:rPr>
          <w:rFonts w:asciiTheme="majorHAnsi" w:hAnsiTheme="majorHAnsi" w:cstheme="majorHAnsi"/>
        </w:rPr>
        <w:t>Advance equality of opportunity between different groups</w:t>
      </w:r>
      <w:r w:rsidR="006E6349">
        <w:rPr>
          <w:rFonts w:asciiTheme="majorHAnsi" w:hAnsiTheme="majorHAnsi" w:cstheme="majorHAnsi"/>
        </w:rPr>
        <w:t>.</w:t>
      </w:r>
      <w:r w:rsidRPr="0032136B">
        <w:rPr>
          <w:rFonts w:asciiTheme="majorHAnsi" w:hAnsiTheme="majorHAnsi" w:cstheme="majorHAnsi"/>
        </w:rPr>
        <w:t xml:space="preserve"> </w:t>
      </w:r>
    </w:p>
    <w:p w14:paraId="46DB26FD" w14:textId="6794CA10" w:rsidR="00124451" w:rsidRPr="0032136B" w:rsidRDefault="003C6BC2" w:rsidP="00260C9F">
      <w:pPr>
        <w:numPr>
          <w:ilvl w:val="0"/>
          <w:numId w:val="2"/>
        </w:numPr>
        <w:spacing w:after="0" w:line="240" w:lineRule="auto"/>
        <w:ind w:left="855" w:right="351" w:hanging="120"/>
        <w:rPr>
          <w:rFonts w:asciiTheme="majorHAnsi" w:hAnsiTheme="majorHAnsi" w:cstheme="majorHAnsi"/>
        </w:rPr>
      </w:pPr>
      <w:r w:rsidRPr="0032136B">
        <w:rPr>
          <w:rFonts w:asciiTheme="majorHAnsi" w:hAnsiTheme="majorHAnsi" w:cstheme="majorHAnsi"/>
        </w:rPr>
        <w:t>Foster good relations between different groups</w:t>
      </w:r>
      <w:r w:rsidR="006E6349">
        <w:rPr>
          <w:rFonts w:asciiTheme="majorHAnsi" w:hAnsiTheme="majorHAnsi" w:cstheme="majorHAnsi"/>
        </w:rPr>
        <w:t>.</w:t>
      </w:r>
      <w:r w:rsidRPr="0032136B">
        <w:rPr>
          <w:rFonts w:asciiTheme="majorHAnsi" w:hAnsiTheme="majorHAnsi" w:cstheme="majorHAnsi"/>
        </w:rPr>
        <w:t xml:space="preserve"> </w:t>
      </w:r>
    </w:p>
    <w:p w14:paraId="60739EEF"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4EA52DA9" w14:textId="635F1897"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This</w:t>
      </w:r>
      <w:r w:rsidR="009A30D5" w:rsidRPr="0032136B">
        <w:rPr>
          <w:rFonts w:asciiTheme="majorHAnsi" w:hAnsiTheme="majorHAnsi" w:cstheme="majorHAnsi"/>
        </w:rPr>
        <w:t xml:space="preserve"> policy describes how the Trust</w:t>
      </w:r>
      <w:r w:rsidRPr="0032136B">
        <w:rPr>
          <w:rFonts w:asciiTheme="majorHAnsi" w:hAnsiTheme="majorHAnsi" w:cstheme="majorHAnsi"/>
        </w:rPr>
        <w:t xml:space="preserve"> is meeting these statutory duties and is in line with national guidance. It includes </w:t>
      </w:r>
      <w:r w:rsidR="009A30D5" w:rsidRPr="0032136B">
        <w:rPr>
          <w:rFonts w:asciiTheme="majorHAnsi" w:hAnsiTheme="majorHAnsi" w:cstheme="majorHAnsi"/>
        </w:rPr>
        <w:t>information about how the Trust</w:t>
      </w:r>
      <w:r w:rsidRPr="0032136B">
        <w:rPr>
          <w:rFonts w:asciiTheme="majorHAnsi" w:hAnsiTheme="majorHAnsi" w:cstheme="majorHAnsi"/>
        </w:rPr>
        <w:t xml:space="preserve"> is complying with the Public Sector Equality </w:t>
      </w:r>
      <w:r w:rsidRPr="0032136B">
        <w:rPr>
          <w:rFonts w:asciiTheme="majorHAnsi" w:hAnsiTheme="majorHAnsi" w:cstheme="majorHAnsi"/>
        </w:rPr>
        <w:lastRenderedPageBreak/>
        <w:t xml:space="preserve">Duty and also provides guidance to staff and outside visitors about our approach to promoting equality. </w:t>
      </w:r>
    </w:p>
    <w:p w14:paraId="3F321797" w14:textId="0884E91C" w:rsidR="00AE748D" w:rsidRPr="0032136B" w:rsidRDefault="003C6BC2" w:rsidP="001F6275">
      <w:pPr>
        <w:spacing w:after="0" w:line="240" w:lineRule="auto"/>
        <w:ind w:left="0" w:right="0" w:firstLine="0"/>
      </w:pPr>
      <w:r w:rsidRPr="0032136B">
        <w:rPr>
          <w:rFonts w:asciiTheme="majorHAnsi" w:eastAsia="Times New Roman" w:hAnsiTheme="majorHAnsi" w:cstheme="majorHAnsi"/>
        </w:rPr>
        <w:t xml:space="preserve"> </w:t>
      </w:r>
    </w:p>
    <w:p w14:paraId="04E69D65" w14:textId="5803CB7F" w:rsidR="00124451" w:rsidRPr="0032136B" w:rsidRDefault="003C6BC2" w:rsidP="001F6275">
      <w:pPr>
        <w:pStyle w:val="Heading1"/>
        <w:spacing w:after="0" w:line="240" w:lineRule="auto"/>
        <w:ind w:left="0" w:firstLine="0"/>
      </w:pPr>
      <w:r w:rsidRPr="0032136B">
        <w:rPr>
          <w:rFonts w:asciiTheme="majorHAnsi" w:hAnsiTheme="majorHAnsi" w:cstheme="majorHAnsi"/>
        </w:rPr>
        <w:t xml:space="preserve">Development of the policy </w:t>
      </w:r>
    </w:p>
    <w:p w14:paraId="0819197E" w14:textId="77777777" w:rsidR="00722C67" w:rsidRPr="0032136B" w:rsidRDefault="003C6BC2" w:rsidP="001F6275">
      <w:pPr>
        <w:spacing w:after="0" w:line="240" w:lineRule="auto"/>
        <w:ind w:left="10" w:right="471"/>
        <w:rPr>
          <w:rFonts w:asciiTheme="majorHAnsi" w:hAnsiTheme="majorHAnsi" w:cstheme="majorHAnsi"/>
        </w:rPr>
      </w:pPr>
      <w:r w:rsidRPr="0032136B">
        <w:rPr>
          <w:rFonts w:asciiTheme="majorHAnsi" w:hAnsiTheme="majorHAnsi" w:cstheme="majorHAnsi"/>
        </w:rPr>
        <w:t xml:space="preserve">This policy takes account of the DfE guidance on the Equality Act 2010, </w:t>
      </w:r>
      <w:r w:rsidRPr="0032136B">
        <w:rPr>
          <w:rFonts w:asciiTheme="majorHAnsi" w:hAnsiTheme="majorHAnsi" w:cstheme="majorHAnsi"/>
          <w:b/>
        </w:rPr>
        <w:t>The Equality Act 2010</w:t>
      </w:r>
      <w:r w:rsidRPr="0032136B">
        <w:rPr>
          <w:rFonts w:asciiTheme="majorHAnsi" w:hAnsiTheme="majorHAnsi" w:cstheme="majorHAnsi"/>
        </w:rPr>
        <w:t xml:space="preserve"> </w:t>
      </w:r>
      <w:r w:rsidRPr="0032136B">
        <w:rPr>
          <w:rFonts w:asciiTheme="majorHAnsi" w:hAnsiTheme="majorHAnsi" w:cstheme="majorHAnsi"/>
          <w:b/>
        </w:rPr>
        <w:t xml:space="preserve">and schools - Departmental advice for school leaders, school staff, governing bodies and local authorities </w:t>
      </w:r>
      <w:r w:rsidRPr="0032136B">
        <w:rPr>
          <w:rFonts w:asciiTheme="majorHAnsi" w:hAnsiTheme="majorHAnsi" w:cstheme="majorHAnsi"/>
        </w:rPr>
        <w:t>(May 2014) and also the most rec</w:t>
      </w:r>
      <w:r w:rsidR="00722C67" w:rsidRPr="0032136B">
        <w:rPr>
          <w:rFonts w:asciiTheme="majorHAnsi" w:hAnsiTheme="majorHAnsi" w:cstheme="majorHAnsi"/>
        </w:rPr>
        <w:t>ent Ofsted inspection framework.</w:t>
      </w:r>
    </w:p>
    <w:p w14:paraId="1E30E34A" w14:textId="20AFD91B" w:rsidR="00124451" w:rsidRPr="0032136B" w:rsidRDefault="00722C67" w:rsidP="001F6275">
      <w:pPr>
        <w:spacing w:after="0" w:line="240" w:lineRule="auto"/>
        <w:ind w:left="10" w:right="471"/>
        <w:rPr>
          <w:rFonts w:asciiTheme="majorHAnsi" w:hAnsiTheme="majorHAnsi" w:cstheme="majorHAnsi"/>
        </w:rPr>
      </w:pPr>
      <w:r w:rsidRPr="0032136B">
        <w:rPr>
          <w:rFonts w:asciiTheme="majorHAnsi" w:hAnsiTheme="majorHAnsi" w:cstheme="majorHAnsi"/>
        </w:rPr>
        <w:t xml:space="preserve"> This</w:t>
      </w:r>
      <w:r w:rsidR="003C6BC2" w:rsidRPr="0032136B">
        <w:rPr>
          <w:rFonts w:asciiTheme="majorHAnsi" w:hAnsiTheme="majorHAnsi" w:cstheme="majorHAnsi"/>
        </w:rPr>
        <w:t xml:space="preserve"> places a</w:t>
      </w:r>
      <w:r w:rsidR="003C6BC2" w:rsidRPr="0032136B">
        <w:rPr>
          <w:rFonts w:asciiTheme="majorHAnsi" w:hAnsiTheme="majorHAnsi" w:cstheme="majorHAnsi"/>
          <w:b/>
        </w:rPr>
        <w:t xml:space="preserve"> </w:t>
      </w:r>
      <w:r w:rsidR="003C6BC2" w:rsidRPr="0032136B">
        <w:rPr>
          <w:rFonts w:asciiTheme="majorHAnsi" w:hAnsiTheme="majorHAnsi" w:cstheme="majorHAnsi"/>
        </w:rPr>
        <w:t xml:space="preserve">strong focus on improving the learning and progress of different groups and on closing gaps in standards. </w:t>
      </w:r>
    </w:p>
    <w:p w14:paraId="548C5F2E"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282C44A0" w14:textId="5218C89D" w:rsidR="00124451"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 xml:space="preserve">We note that OFSTED has a statutory duty to report on the outcomes, progress and provision for students who are disabled and those who have special educational needs. </w:t>
      </w:r>
    </w:p>
    <w:p w14:paraId="1BD51218" w14:textId="77777777" w:rsidR="006E6349" w:rsidRPr="0032136B" w:rsidRDefault="006E6349" w:rsidP="001F6275">
      <w:pPr>
        <w:spacing w:after="0" w:line="240" w:lineRule="auto"/>
        <w:ind w:left="10" w:right="351"/>
        <w:rPr>
          <w:rFonts w:asciiTheme="majorHAnsi" w:hAnsiTheme="majorHAnsi" w:cstheme="majorHAnsi"/>
        </w:rPr>
      </w:pPr>
    </w:p>
    <w:p w14:paraId="2FEDF319" w14:textId="2796A824" w:rsidR="00AE748D" w:rsidRPr="0032136B" w:rsidRDefault="00AE748D" w:rsidP="001F6275">
      <w:pPr>
        <w:spacing w:after="0" w:line="240" w:lineRule="auto"/>
        <w:ind w:left="10" w:right="351"/>
        <w:rPr>
          <w:rFonts w:asciiTheme="majorHAnsi" w:hAnsiTheme="majorHAnsi" w:cstheme="majorHAnsi"/>
        </w:rPr>
      </w:pPr>
      <w:r w:rsidRPr="0032136B">
        <w:rPr>
          <w:rFonts w:asciiTheme="majorHAnsi" w:hAnsiTheme="majorHAnsi" w:cstheme="majorHAnsi"/>
        </w:rPr>
        <w:t xml:space="preserve">In </w:t>
      </w:r>
      <w:r w:rsidR="00260C9F" w:rsidRPr="0032136B">
        <w:rPr>
          <w:rFonts w:asciiTheme="majorHAnsi" w:hAnsiTheme="majorHAnsi" w:cstheme="majorHAnsi"/>
        </w:rPr>
        <w:t>addition,</w:t>
      </w:r>
      <w:r w:rsidRPr="0032136B">
        <w:rPr>
          <w:rFonts w:asciiTheme="majorHAnsi" w:hAnsiTheme="majorHAnsi" w:cstheme="majorHAnsi"/>
        </w:rPr>
        <w:t xml:space="preserve"> in compiling this policy in January 2021 the Trust is aware of the social landscape with regards to the public concern over the death of George Floyd and the rise of the BLM Movement. As a Catholic Academy Trust the dignity and inclusion of our students from diverse ethnicities represent an essential part of our mission as a Catholic Community</w:t>
      </w:r>
      <w:r w:rsidR="00A5379A" w:rsidRPr="0032136B">
        <w:rPr>
          <w:rFonts w:asciiTheme="majorHAnsi" w:hAnsiTheme="majorHAnsi" w:cstheme="majorHAnsi"/>
        </w:rPr>
        <w:t>. (Supported by CARJ The Catholic Association for Racial Justice)</w:t>
      </w:r>
    </w:p>
    <w:p w14:paraId="45516A98" w14:textId="27A3BFA2" w:rsidR="00124451" w:rsidRPr="0032136B" w:rsidRDefault="00124451" w:rsidP="0032136B">
      <w:pPr>
        <w:spacing w:after="0" w:line="240" w:lineRule="auto"/>
        <w:ind w:left="0" w:right="9303" w:firstLine="0"/>
        <w:rPr>
          <w:rFonts w:asciiTheme="majorHAnsi" w:hAnsiTheme="majorHAnsi" w:cstheme="majorHAnsi"/>
        </w:rPr>
      </w:pPr>
    </w:p>
    <w:p w14:paraId="5CB083AB" w14:textId="02DDE023" w:rsidR="00124451" w:rsidRPr="0032136B" w:rsidRDefault="003C6BC2" w:rsidP="001F6275">
      <w:pPr>
        <w:pStyle w:val="Heading1"/>
        <w:spacing w:after="0" w:line="240" w:lineRule="auto"/>
        <w:ind w:left="-5"/>
      </w:pPr>
      <w:r w:rsidRPr="0032136B">
        <w:rPr>
          <w:rFonts w:asciiTheme="majorHAnsi" w:hAnsiTheme="majorHAnsi" w:cstheme="majorHAnsi"/>
        </w:rPr>
        <w:t xml:space="preserve">Links to other policies and documentation </w:t>
      </w:r>
    </w:p>
    <w:p w14:paraId="7AB80BF0" w14:textId="10E391CC"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 xml:space="preserve">Although this policy is the key document for information about our approach to equalities in line with the Public Sector Equality Duty, the approach outlined in this policy underpins all decision </w:t>
      </w:r>
      <w:r w:rsidR="00AE748D" w:rsidRPr="0032136B">
        <w:rPr>
          <w:rFonts w:asciiTheme="majorHAnsi" w:hAnsiTheme="majorHAnsi" w:cstheme="majorHAnsi"/>
        </w:rPr>
        <w:t>making in relation to our Trust p</w:t>
      </w:r>
      <w:r w:rsidRPr="0032136B">
        <w:rPr>
          <w:rFonts w:asciiTheme="majorHAnsi" w:hAnsiTheme="majorHAnsi" w:cstheme="majorHAnsi"/>
        </w:rPr>
        <w:t>lan</w:t>
      </w:r>
      <w:r w:rsidR="00AE748D" w:rsidRPr="0032136B">
        <w:rPr>
          <w:rFonts w:asciiTheme="majorHAnsi" w:hAnsiTheme="majorHAnsi" w:cstheme="majorHAnsi"/>
        </w:rPr>
        <w:t>s</w:t>
      </w:r>
      <w:r w:rsidR="00A5379A" w:rsidRPr="0032136B">
        <w:rPr>
          <w:rFonts w:asciiTheme="majorHAnsi" w:hAnsiTheme="majorHAnsi" w:cstheme="majorHAnsi"/>
        </w:rPr>
        <w:t>, policy reviews and self-evaluation.</w:t>
      </w:r>
    </w:p>
    <w:p w14:paraId="01AEE7B5"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2DFBC56D" w14:textId="1FF3C0D2"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 xml:space="preserve">There are also references to equalities in </w:t>
      </w:r>
      <w:r w:rsidR="00AE748D" w:rsidRPr="0032136B">
        <w:rPr>
          <w:rFonts w:asciiTheme="majorHAnsi" w:hAnsiTheme="majorHAnsi" w:cstheme="majorHAnsi"/>
        </w:rPr>
        <w:t xml:space="preserve">school </w:t>
      </w:r>
      <w:r w:rsidRPr="0032136B">
        <w:rPr>
          <w:rFonts w:asciiTheme="majorHAnsi" w:hAnsiTheme="majorHAnsi" w:cstheme="majorHAnsi"/>
        </w:rPr>
        <w:t>behaviour, attendance, admissions, SEN and anti-bullying policies</w:t>
      </w:r>
      <w:r w:rsidR="00A5379A" w:rsidRPr="0032136B">
        <w:rPr>
          <w:rFonts w:asciiTheme="majorHAnsi" w:hAnsiTheme="majorHAnsi" w:cstheme="majorHAnsi"/>
        </w:rPr>
        <w:t xml:space="preserve"> in our schools.</w:t>
      </w:r>
    </w:p>
    <w:p w14:paraId="2ED1A2B2"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3B5B44B5" w14:textId="77777777" w:rsidR="00124451" w:rsidRPr="0032136B" w:rsidRDefault="003C6BC2" w:rsidP="001F6275">
      <w:pPr>
        <w:spacing w:after="0" w:line="240" w:lineRule="auto"/>
        <w:ind w:left="10" w:right="430"/>
        <w:rPr>
          <w:rFonts w:asciiTheme="majorHAnsi" w:hAnsiTheme="majorHAnsi" w:cstheme="majorHAnsi"/>
        </w:rPr>
      </w:pPr>
      <w:r w:rsidRPr="0032136B">
        <w:rPr>
          <w:rFonts w:asciiTheme="majorHAnsi" w:hAnsiTheme="majorHAnsi" w:cstheme="majorHAnsi"/>
        </w:rPr>
        <w:t xml:space="preserve">The Equality Act also applies to schools in their role as employers, and the ways we comply with this are found in all our related HR policies. </w:t>
      </w:r>
    </w:p>
    <w:p w14:paraId="0119C9AD" w14:textId="3686E04B" w:rsidR="00517B16"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3115AAE5" w14:textId="6CB0FD26" w:rsidR="00124451" w:rsidRPr="0032136B" w:rsidRDefault="003C6BC2" w:rsidP="001F6275">
      <w:pPr>
        <w:pStyle w:val="Heading1"/>
        <w:spacing w:after="0" w:line="240" w:lineRule="auto"/>
        <w:ind w:left="-5"/>
      </w:pPr>
      <w:r w:rsidRPr="0032136B">
        <w:rPr>
          <w:rFonts w:asciiTheme="majorHAnsi" w:hAnsiTheme="majorHAnsi" w:cstheme="majorHAnsi"/>
        </w:rPr>
        <w:t xml:space="preserve">Eliminating discrimination, harassment and victimisation </w:t>
      </w:r>
    </w:p>
    <w:p w14:paraId="2749E11E" w14:textId="35F4465A" w:rsidR="00124451" w:rsidRPr="0032136B" w:rsidRDefault="00722C67" w:rsidP="001F6275">
      <w:pPr>
        <w:spacing w:after="0" w:line="240" w:lineRule="auto"/>
        <w:ind w:left="10" w:right="351"/>
        <w:rPr>
          <w:rFonts w:asciiTheme="majorHAnsi" w:hAnsiTheme="majorHAnsi" w:cstheme="majorHAnsi"/>
        </w:rPr>
      </w:pPr>
      <w:r w:rsidRPr="0032136B">
        <w:rPr>
          <w:rFonts w:asciiTheme="majorHAnsi" w:hAnsiTheme="majorHAnsi" w:cstheme="majorHAnsi"/>
        </w:rPr>
        <w:t>As a Trust we</w:t>
      </w:r>
      <w:r w:rsidR="003C6BC2" w:rsidRPr="0032136B">
        <w:rPr>
          <w:rFonts w:asciiTheme="majorHAnsi" w:hAnsiTheme="majorHAnsi" w:cstheme="majorHAnsi"/>
        </w:rPr>
        <w:t xml:space="preserve"> take account of equality issues in relation to admissions and exclusions; the way we provide education for our students and the way we provide access for students to facilities, services, trips and visits. We are aware of the Reasonable Adjustment duty for disabled students – designed to enhance access and participation to the level of non-disabled students </w:t>
      </w:r>
      <w:r w:rsidR="008E1BB8" w:rsidRPr="0032136B">
        <w:rPr>
          <w:rFonts w:asciiTheme="majorHAnsi" w:hAnsiTheme="majorHAnsi" w:cstheme="majorHAnsi"/>
        </w:rPr>
        <w:t xml:space="preserve">in our schools </w:t>
      </w:r>
      <w:r w:rsidR="003C6BC2" w:rsidRPr="0032136B">
        <w:rPr>
          <w:rFonts w:asciiTheme="majorHAnsi" w:hAnsiTheme="majorHAnsi" w:cstheme="majorHAnsi"/>
        </w:rPr>
        <w:t xml:space="preserve">and stop disabled children being placed at a disadvantage compared to their non-disabled peers. </w:t>
      </w:r>
    </w:p>
    <w:p w14:paraId="584E1224"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461ACB8A" w14:textId="2AFD2BBD" w:rsidR="00124451" w:rsidRPr="0032136B" w:rsidRDefault="00A5379A" w:rsidP="001F6275">
      <w:pPr>
        <w:spacing w:after="0" w:line="240" w:lineRule="auto"/>
        <w:ind w:left="10" w:right="351"/>
        <w:rPr>
          <w:rFonts w:asciiTheme="majorHAnsi" w:hAnsiTheme="majorHAnsi" w:cstheme="majorHAnsi"/>
        </w:rPr>
      </w:pPr>
      <w:r w:rsidRPr="0032136B">
        <w:rPr>
          <w:rFonts w:asciiTheme="majorHAnsi" w:hAnsiTheme="majorHAnsi" w:cstheme="majorHAnsi"/>
        </w:rPr>
        <w:t>The Trust</w:t>
      </w:r>
      <w:r w:rsidR="008E1BB8" w:rsidRPr="0032136B">
        <w:rPr>
          <w:rFonts w:asciiTheme="majorHAnsi" w:hAnsiTheme="majorHAnsi" w:cstheme="majorHAnsi"/>
        </w:rPr>
        <w:t xml:space="preserve"> ensure</w:t>
      </w:r>
      <w:r w:rsidR="003C6BC2" w:rsidRPr="0032136B">
        <w:rPr>
          <w:rFonts w:asciiTheme="majorHAnsi" w:hAnsiTheme="majorHAnsi" w:cstheme="majorHAnsi"/>
        </w:rPr>
        <w:t xml:space="preserve"> that all appointment panels give due regard to this policy so that no one is discriminated against when it comes to employment, promotion or training opportunities. We ensure that those who are affected by a policy or activity are consulted and involved in the design of new policies, and in the review of existing ones. </w:t>
      </w:r>
      <w:r w:rsidR="008E1BB8" w:rsidRPr="0032136B">
        <w:rPr>
          <w:rFonts w:asciiTheme="majorHAnsi" w:hAnsiTheme="majorHAnsi" w:cstheme="majorHAnsi"/>
        </w:rPr>
        <w:t>The Trust provides CPD on issues pertaining to this policy regularly.</w:t>
      </w:r>
    </w:p>
    <w:p w14:paraId="0CFF4C85"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3927468F" w14:textId="557AA26E"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 xml:space="preserve">We take seriously the need to consider equality implications when we develop, adapt and review any policy or procedure and whenever we make significant decisions about </w:t>
      </w:r>
      <w:r w:rsidR="008E1BB8" w:rsidRPr="0032136B">
        <w:rPr>
          <w:rFonts w:asciiTheme="majorHAnsi" w:hAnsiTheme="majorHAnsi" w:cstheme="majorHAnsi"/>
        </w:rPr>
        <w:t>the day-today life of Trust Schools</w:t>
      </w:r>
      <w:r w:rsidRPr="0032136B">
        <w:rPr>
          <w:rFonts w:asciiTheme="majorHAnsi" w:hAnsiTheme="majorHAnsi" w:cstheme="majorHAnsi"/>
        </w:rPr>
        <w:t xml:space="preserve">. </w:t>
      </w:r>
    </w:p>
    <w:p w14:paraId="32CAB74A"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25E65578" w14:textId="52B172AA"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lastRenderedPageBreak/>
        <w:t>We actively promote equality and diversity though the curriculum</w:t>
      </w:r>
      <w:r w:rsidR="008E1BB8" w:rsidRPr="0032136B">
        <w:rPr>
          <w:rFonts w:asciiTheme="majorHAnsi" w:hAnsiTheme="majorHAnsi" w:cstheme="majorHAnsi"/>
        </w:rPr>
        <w:t xml:space="preserve"> in each school</w:t>
      </w:r>
      <w:r w:rsidRPr="0032136B">
        <w:rPr>
          <w:rFonts w:asciiTheme="majorHAnsi" w:hAnsiTheme="majorHAnsi" w:cstheme="majorHAnsi"/>
        </w:rPr>
        <w:t xml:space="preserve"> and by creating an environment which champions respect for all, working together and the need for all to embrace diversity. Our admissions arrangements are fair and transparent, and we do not discriminate against students by treating them less favourably on the grounds of their sex, race, disability, religion or belief, sexual orientation, gender reassignment, pregnancy or maternity. </w:t>
      </w:r>
    </w:p>
    <w:p w14:paraId="1069B04B" w14:textId="77777777"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39C7D1FE" w14:textId="31724488" w:rsidR="00124451" w:rsidRPr="0032136B" w:rsidRDefault="003C6BC2" w:rsidP="001F6275">
      <w:pPr>
        <w:pStyle w:val="Heading1"/>
        <w:spacing w:after="0" w:line="240" w:lineRule="auto"/>
        <w:ind w:left="-5"/>
      </w:pPr>
      <w:r w:rsidRPr="0032136B">
        <w:rPr>
          <w:rFonts w:asciiTheme="majorHAnsi" w:hAnsiTheme="majorHAnsi" w:cstheme="majorHAnsi"/>
        </w:rPr>
        <w:t xml:space="preserve">Behaviour, Exclusions and Attendance </w:t>
      </w:r>
    </w:p>
    <w:p w14:paraId="41CFD324" w14:textId="3FB1A773" w:rsidR="00124451" w:rsidRPr="0032136B" w:rsidRDefault="008E1BB8" w:rsidP="001F6275">
      <w:pPr>
        <w:spacing w:after="0" w:line="240" w:lineRule="auto"/>
        <w:ind w:left="10" w:right="351"/>
        <w:rPr>
          <w:rFonts w:asciiTheme="majorHAnsi" w:hAnsiTheme="majorHAnsi" w:cstheme="majorHAnsi"/>
        </w:rPr>
      </w:pPr>
      <w:r w:rsidRPr="0032136B">
        <w:rPr>
          <w:rFonts w:asciiTheme="majorHAnsi" w:hAnsiTheme="majorHAnsi" w:cstheme="majorHAnsi"/>
        </w:rPr>
        <w:t>As a Trust w</w:t>
      </w:r>
      <w:r w:rsidR="003C6BC2" w:rsidRPr="0032136B">
        <w:rPr>
          <w:rFonts w:asciiTheme="majorHAnsi" w:hAnsiTheme="majorHAnsi" w:cstheme="majorHAnsi"/>
        </w:rPr>
        <w:t xml:space="preserve">e closely monitor data on exclusions and absence from school for evidence of over-representation of different groups and take action promptly to address concerns. </w:t>
      </w:r>
      <w:r w:rsidRPr="0032136B">
        <w:rPr>
          <w:rFonts w:asciiTheme="majorHAnsi" w:hAnsiTheme="majorHAnsi" w:cstheme="majorHAnsi"/>
        </w:rPr>
        <w:t>Schools within the Trust compile their behaviour policy with sue regard to Equalities and Diversity issues.</w:t>
      </w:r>
    </w:p>
    <w:p w14:paraId="5CE3EC0F" w14:textId="77777777" w:rsidR="00124451" w:rsidRPr="0032136B" w:rsidRDefault="003C6BC2" w:rsidP="0032136B">
      <w:pPr>
        <w:spacing w:after="0" w:line="240" w:lineRule="auto"/>
        <w:ind w:left="0" w:right="9303" w:firstLine="0"/>
        <w:rPr>
          <w:rFonts w:asciiTheme="majorHAnsi" w:hAnsiTheme="majorHAnsi" w:cstheme="majorHAnsi"/>
        </w:rPr>
      </w:pPr>
      <w:r w:rsidRPr="0032136B">
        <w:rPr>
          <w:rFonts w:asciiTheme="majorHAnsi" w:eastAsia="Times New Roman" w:hAnsiTheme="majorHAnsi" w:cstheme="majorHAnsi"/>
        </w:rPr>
        <w:t xml:space="preserve">  </w:t>
      </w:r>
    </w:p>
    <w:p w14:paraId="79657C6B" w14:textId="09FB8623" w:rsidR="00124451" w:rsidRPr="0032136B" w:rsidRDefault="003C6BC2" w:rsidP="001F6275">
      <w:pPr>
        <w:pStyle w:val="Heading1"/>
        <w:spacing w:after="0" w:line="240" w:lineRule="auto"/>
        <w:ind w:left="-5"/>
      </w:pPr>
      <w:r w:rsidRPr="0032136B">
        <w:rPr>
          <w:rFonts w:asciiTheme="majorHAnsi" w:hAnsiTheme="majorHAnsi" w:cstheme="majorHAnsi"/>
        </w:rPr>
        <w:t xml:space="preserve">Addressing prejudice and prejudice based </w:t>
      </w:r>
      <w:r w:rsidR="00260C9F" w:rsidRPr="0032136B">
        <w:rPr>
          <w:rFonts w:asciiTheme="majorHAnsi" w:hAnsiTheme="majorHAnsi" w:cstheme="majorHAnsi"/>
        </w:rPr>
        <w:t>bullying.</w:t>
      </w:r>
      <w:r w:rsidRPr="0032136B">
        <w:rPr>
          <w:rFonts w:asciiTheme="majorHAnsi" w:hAnsiTheme="majorHAnsi" w:cstheme="majorHAnsi"/>
        </w:rPr>
        <w:t xml:space="preserve"> </w:t>
      </w:r>
    </w:p>
    <w:p w14:paraId="456301D1" w14:textId="36401288" w:rsidR="00124451" w:rsidRPr="0032136B" w:rsidRDefault="008E1BB8" w:rsidP="001F6275">
      <w:pPr>
        <w:spacing w:after="0" w:line="240" w:lineRule="auto"/>
        <w:ind w:left="10" w:right="351"/>
        <w:rPr>
          <w:rFonts w:asciiTheme="majorHAnsi" w:hAnsiTheme="majorHAnsi" w:cstheme="majorHAnsi"/>
        </w:rPr>
      </w:pPr>
      <w:r w:rsidRPr="0032136B">
        <w:rPr>
          <w:rFonts w:asciiTheme="majorHAnsi" w:hAnsiTheme="majorHAnsi" w:cstheme="majorHAnsi"/>
        </w:rPr>
        <w:t>Schools within the Trust challenge</w:t>
      </w:r>
      <w:r w:rsidR="003C6BC2" w:rsidRPr="0032136B">
        <w:rPr>
          <w:rFonts w:asciiTheme="majorHAnsi" w:hAnsiTheme="majorHAnsi" w:cstheme="majorHAnsi"/>
        </w:rPr>
        <w:t xml:space="preserve"> all forms of prejudice and prejudice-based bullying, which stand in the way of fulfilling our commitment to inclusion and equality: </w:t>
      </w:r>
    </w:p>
    <w:p w14:paraId="02498CF7"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5AB191A2" w14:textId="14B83F92" w:rsidR="00124451" w:rsidRPr="0032136B" w:rsidRDefault="003C6BC2" w:rsidP="001F6275">
      <w:pPr>
        <w:numPr>
          <w:ilvl w:val="0"/>
          <w:numId w:val="3"/>
        </w:numPr>
        <w:spacing w:after="0" w:line="240" w:lineRule="auto"/>
        <w:ind w:left="735" w:right="351" w:hanging="360"/>
        <w:rPr>
          <w:rFonts w:asciiTheme="majorHAnsi" w:hAnsiTheme="majorHAnsi" w:cstheme="majorHAnsi"/>
        </w:rPr>
      </w:pPr>
      <w:r w:rsidRPr="0032136B">
        <w:rPr>
          <w:rFonts w:asciiTheme="majorHAnsi" w:hAnsiTheme="majorHAnsi" w:cstheme="majorHAnsi"/>
        </w:rPr>
        <w:t>prejudices around disability and special educational needs</w:t>
      </w:r>
      <w:r w:rsidR="00260C9F">
        <w:rPr>
          <w:rFonts w:asciiTheme="majorHAnsi" w:eastAsia="Segoe UI Symbol" w:hAnsiTheme="majorHAnsi" w:cstheme="majorHAnsi"/>
        </w:rPr>
        <w:t>.</w:t>
      </w:r>
    </w:p>
    <w:p w14:paraId="76B3A9C8" w14:textId="682D6E15" w:rsidR="00124451" w:rsidRPr="00260C9F" w:rsidRDefault="003C6BC2" w:rsidP="00260C9F">
      <w:pPr>
        <w:numPr>
          <w:ilvl w:val="0"/>
          <w:numId w:val="3"/>
        </w:numPr>
        <w:spacing w:after="0" w:line="240" w:lineRule="auto"/>
        <w:ind w:left="735" w:right="351" w:hanging="360"/>
        <w:rPr>
          <w:rFonts w:asciiTheme="majorHAnsi" w:hAnsiTheme="majorHAnsi" w:cstheme="majorHAnsi"/>
        </w:rPr>
      </w:pPr>
      <w:r w:rsidRPr="0032136B">
        <w:rPr>
          <w:rFonts w:asciiTheme="majorHAnsi" w:hAnsiTheme="majorHAnsi" w:cstheme="majorHAnsi"/>
        </w:rPr>
        <w:t xml:space="preserve">prejudices around race, religion or belief, for example anti-Semitism and </w:t>
      </w:r>
      <w:r w:rsidRPr="00260C9F">
        <w:rPr>
          <w:rFonts w:asciiTheme="majorHAnsi" w:hAnsiTheme="majorHAnsi" w:cstheme="majorHAnsi"/>
        </w:rPr>
        <w:t>Islamophobia, Travellers, migrants, refugees and people seeking asylum</w:t>
      </w:r>
      <w:r w:rsidR="00260C9F">
        <w:rPr>
          <w:rFonts w:asciiTheme="majorHAnsi" w:eastAsia="Segoe UI Symbol" w:hAnsiTheme="majorHAnsi" w:cstheme="majorHAnsi"/>
        </w:rPr>
        <w:t>.</w:t>
      </w:r>
    </w:p>
    <w:p w14:paraId="658567AC" w14:textId="2C262520" w:rsidR="00124451" w:rsidRPr="0032136B" w:rsidRDefault="003C6BC2" w:rsidP="001F6275">
      <w:pPr>
        <w:numPr>
          <w:ilvl w:val="0"/>
          <w:numId w:val="3"/>
        </w:numPr>
        <w:spacing w:after="0" w:line="240" w:lineRule="auto"/>
        <w:ind w:left="735" w:right="351" w:hanging="360"/>
        <w:rPr>
          <w:rFonts w:asciiTheme="majorHAnsi" w:hAnsiTheme="majorHAnsi" w:cstheme="majorHAnsi"/>
        </w:rPr>
      </w:pPr>
      <w:r w:rsidRPr="0032136B">
        <w:rPr>
          <w:rFonts w:asciiTheme="majorHAnsi" w:hAnsiTheme="majorHAnsi" w:cstheme="majorHAnsi"/>
        </w:rPr>
        <w:t>prejudices around gender and sexual orientation, including homophobic and transphobic attitudes.</w:t>
      </w:r>
    </w:p>
    <w:p w14:paraId="49E721CD"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43089A07" w14:textId="22A44623"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All staff</w:t>
      </w:r>
      <w:r w:rsidR="00B36940" w:rsidRPr="0032136B">
        <w:rPr>
          <w:rFonts w:asciiTheme="majorHAnsi" w:hAnsiTheme="majorHAnsi" w:cstheme="majorHAnsi"/>
        </w:rPr>
        <w:t xml:space="preserve"> will</w:t>
      </w:r>
      <w:r w:rsidRPr="0032136B">
        <w:rPr>
          <w:rFonts w:asciiTheme="majorHAnsi" w:hAnsiTheme="majorHAnsi" w:cstheme="majorHAnsi"/>
        </w:rPr>
        <w:t xml:space="preserve"> receive guidance on how incidents of bullying and prejudice should be reported, recorded and dealt with. We treat all bullying incidents equally seriously. A record of prejudice</w:t>
      </w:r>
      <w:r w:rsidR="008E1BB8" w:rsidRPr="0032136B">
        <w:rPr>
          <w:rFonts w:asciiTheme="majorHAnsi" w:hAnsiTheme="majorHAnsi" w:cstheme="majorHAnsi"/>
        </w:rPr>
        <w:t xml:space="preserve"> </w:t>
      </w:r>
      <w:r w:rsidRPr="0032136B">
        <w:rPr>
          <w:rFonts w:asciiTheme="majorHAnsi" w:hAnsiTheme="majorHAnsi" w:cstheme="majorHAnsi"/>
        </w:rPr>
        <w:t xml:space="preserve">related incidents is </w:t>
      </w:r>
      <w:r w:rsidR="00260C9F" w:rsidRPr="0032136B">
        <w:rPr>
          <w:rFonts w:asciiTheme="majorHAnsi" w:hAnsiTheme="majorHAnsi" w:cstheme="majorHAnsi"/>
        </w:rPr>
        <w:t>kept,</w:t>
      </w:r>
      <w:r w:rsidRPr="0032136B">
        <w:rPr>
          <w:rFonts w:asciiTheme="majorHAnsi" w:hAnsiTheme="majorHAnsi" w:cstheme="majorHAnsi"/>
        </w:rPr>
        <w:t xml:space="preserve"> and a rep</w:t>
      </w:r>
      <w:r w:rsidR="00B36940" w:rsidRPr="0032136B">
        <w:rPr>
          <w:rFonts w:asciiTheme="majorHAnsi" w:hAnsiTheme="majorHAnsi" w:cstheme="majorHAnsi"/>
        </w:rPr>
        <w:t xml:space="preserve">ort is provided to </w:t>
      </w:r>
      <w:r w:rsidR="00CE6B71">
        <w:rPr>
          <w:rFonts w:asciiTheme="majorHAnsi" w:hAnsiTheme="majorHAnsi" w:cstheme="majorHAnsi"/>
        </w:rPr>
        <w:t>governors and</w:t>
      </w:r>
      <w:r w:rsidR="00B36940" w:rsidRPr="0032136B">
        <w:rPr>
          <w:rFonts w:asciiTheme="majorHAnsi" w:hAnsiTheme="majorHAnsi" w:cstheme="majorHAnsi"/>
        </w:rPr>
        <w:t xml:space="preserve"> directors</w:t>
      </w:r>
      <w:r w:rsidRPr="0032136B">
        <w:rPr>
          <w:rFonts w:asciiTheme="majorHAnsi" w:hAnsiTheme="majorHAnsi" w:cstheme="majorHAnsi"/>
        </w:rPr>
        <w:t xml:space="preserve"> about the numbers, types and seriousness of prejudice-related incidents at our school</w:t>
      </w:r>
      <w:r w:rsidR="00B36940" w:rsidRPr="0032136B">
        <w:rPr>
          <w:rFonts w:asciiTheme="majorHAnsi" w:hAnsiTheme="majorHAnsi" w:cstheme="majorHAnsi"/>
        </w:rPr>
        <w:t>s</w:t>
      </w:r>
      <w:r w:rsidRPr="0032136B">
        <w:rPr>
          <w:rFonts w:asciiTheme="majorHAnsi" w:hAnsiTheme="majorHAnsi" w:cstheme="majorHAnsi"/>
        </w:rPr>
        <w:t xml:space="preserve"> and how we dealt </w:t>
      </w:r>
      <w:r w:rsidR="008E1BB8" w:rsidRPr="0032136B">
        <w:rPr>
          <w:rFonts w:asciiTheme="majorHAnsi" w:hAnsiTheme="majorHAnsi" w:cstheme="majorHAnsi"/>
        </w:rPr>
        <w:t xml:space="preserve">with them. This data is reported to the Trust </w:t>
      </w:r>
      <w:r w:rsidR="00515BD6">
        <w:rPr>
          <w:rFonts w:asciiTheme="majorHAnsi" w:hAnsiTheme="majorHAnsi" w:cstheme="majorHAnsi"/>
        </w:rPr>
        <w:t xml:space="preserve">and </w:t>
      </w:r>
      <w:r w:rsidR="008E1BB8" w:rsidRPr="0032136B">
        <w:rPr>
          <w:rFonts w:asciiTheme="majorHAnsi" w:hAnsiTheme="majorHAnsi" w:cstheme="majorHAnsi"/>
        </w:rPr>
        <w:t>at LAC meetings</w:t>
      </w:r>
      <w:r w:rsidRPr="0032136B">
        <w:rPr>
          <w:rFonts w:asciiTheme="majorHAnsi" w:hAnsiTheme="majorHAnsi" w:cstheme="majorHAnsi"/>
        </w:rPr>
        <w:t xml:space="preserve">. </w:t>
      </w:r>
    </w:p>
    <w:p w14:paraId="3C09CF3E" w14:textId="77777777" w:rsidR="00124451" w:rsidRPr="0032136B" w:rsidRDefault="003C6BC2" w:rsidP="0032136B">
      <w:pPr>
        <w:shd w:val="clear" w:color="auto" w:fill="FFFFFF" w:themeFill="background1"/>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0BDF5529" w14:textId="6F17D5DD" w:rsidR="00124451" w:rsidRPr="0032136B" w:rsidRDefault="003C6BC2" w:rsidP="001F6275">
      <w:pPr>
        <w:pStyle w:val="Heading1"/>
        <w:shd w:val="clear" w:color="auto" w:fill="FFFFFF" w:themeFill="background1"/>
        <w:spacing w:after="0" w:line="240" w:lineRule="auto"/>
        <w:ind w:left="-5"/>
      </w:pPr>
      <w:r w:rsidRPr="0032136B">
        <w:rPr>
          <w:rFonts w:asciiTheme="majorHAnsi" w:hAnsiTheme="majorHAnsi" w:cstheme="majorHAnsi"/>
        </w:rPr>
        <w:t xml:space="preserve">Advancing equality of opportunity between different groups </w:t>
      </w:r>
    </w:p>
    <w:p w14:paraId="11D2CCC8" w14:textId="7EA983FC" w:rsidR="00124451" w:rsidRPr="0032136B" w:rsidRDefault="00BC04BD" w:rsidP="001F6275">
      <w:pPr>
        <w:spacing w:after="0" w:line="240" w:lineRule="auto"/>
        <w:ind w:left="0" w:right="471" w:firstLine="0"/>
        <w:rPr>
          <w:rFonts w:asciiTheme="majorHAnsi" w:hAnsiTheme="majorHAnsi" w:cstheme="majorHAnsi"/>
        </w:rPr>
      </w:pPr>
      <w:r w:rsidRPr="0032136B">
        <w:rPr>
          <w:rFonts w:asciiTheme="majorHAnsi" w:hAnsiTheme="majorHAnsi" w:cstheme="majorHAnsi"/>
        </w:rPr>
        <w:t>As a Trust w</w:t>
      </w:r>
      <w:r w:rsidR="003C6BC2" w:rsidRPr="0032136B">
        <w:rPr>
          <w:rFonts w:asciiTheme="majorHAnsi" w:hAnsiTheme="majorHAnsi" w:cstheme="majorHAnsi"/>
        </w:rPr>
        <w:t xml:space="preserve">e collect data and monitor progress and outcomes of different groups of students and use this data to support school improvement. We take action to close any gaps, for </w:t>
      </w:r>
      <w:r w:rsidRPr="0032136B">
        <w:rPr>
          <w:rFonts w:asciiTheme="majorHAnsi" w:hAnsiTheme="majorHAnsi" w:cstheme="majorHAnsi"/>
        </w:rPr>
        <w:t>example, for those making poor progress in reading across the Trust</w:t>
      </w:r>
      <w:r w:rsidR="003E734C">
        <w:rPr>
          <w:rFonts w:asciiTheme="majorHAnsi" w:hAnsiTheme="majorHAnsi" w:cstheme="majorHAnsi"/>
        </w:rPr>
        <w:t>.</w:t>
      </w:r>
      <w:r w:rsidR="003C6BC2" w:rsidRPr="0032136B">
        <w:rPr>
          <w:rFonts w:asciiTheme="majorHAnsi" w:hAnsiTheme="majorHAnsi" w:cstheme="majorHAnsi"/>
        </w:rPr>
        <w:t xml:space="preserve"> </w:t>
      </w:r>
    </w:p>
    <w:p w14:paraId="5E5AD949" w14:textId="299DC29D"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5E4EB40A" w14:textId="41DB406E" w:rsidR="00124451" w:rsidRPr="0032136B" w:rsidRDefault="003C6BC2" w:rsidP="001F6275">
      <w:pPr>
        <w:spacing w:after="0" w:line="240" w:lineRule="auto"/>
        <w:ind w:left="14" w:right="351" w:firstLine="0"/>
        <w:rPr>
          <w:rFonts w:asciiTheme="majorHAnsi" w:hAnsiTheme="majorHAnsi" w:cstheme="majorHAnsi"/>
        </w:rPr>
      </w:pPr>
      <w:r w:rsidRPr="0032136B">
        <w:rPr>
          <w:rFonts w:asciiTheme="majorHAnsi" w:hAnsiTheme="majorHAnsi" w:cstheme="majorHAnsi"/>
        </w:rPr>
        <w:t xml:space="preserve">All data is analysed in relation to the standards reached by different groups at the end of each data collection: White British, FSM and non-FSM, </w:t>
      </w:r>
      <w:r w:rsidR="00BC04BD" w:rsidRPr="0032136B">
        <w:rPr>
          <w:rFonts w:asciiTheme="majorHAnsi" w:hAnsiTheme="majorHAnsi" w:cstheme="majorHAnsi"/>
        </w:rPr>
        <w:t>Ethnic Minorities (</w:t>
      </w:r>
      <w:r w:rsidR="00260C9F">
        <w:rPr>
          <w:rFonts w:asciiTheme="majorHAnsi" w:hAnsiTheme="majorHAnsi" w:cstheme="majorHAnsi"/>
        </w:rPr>
        <w:t>i</w:t>
      </w:r>
      <w:r w:rsidR="00BC04BD" w:rsidRPr="0032136B">
        <w:rPr>
          <w:rFonts w:asciiTheme="majorHAnsi" w:hAnsiTheme="majorHAnsi" w:cstheme="majorHAnsi"/>
        </w:rPr>
        <w:t xml:space="preserve">n particular </w:t>
      </w:r>
      <w:r w:rsidRPr="0032136B">
        <w:rPr>
          <w:rFonts w:asciiTheme="majorHAnsi" w:hAnsiTheme="majorHAnsi" w:cstheme="majorHAnsi"/>
        </w:rPr>
        <w:t>Bang</w:t>
      </w:r>
      <w:r w:rsidR="00BC04BD" w:rsidRPr="0032136B">
        <w:rPr>
          <w:rFonts w:asciiTheme="majorHAnsi" w:hAnsiTheme="majorHAnsi" w:cstheme="majorHAnsi"/>
        </w:rPr>
        <w:t xml:space="preserve">ladeshi, Black African, </w:t>
      </w:r>
      <w:r w:rsidRPr="0032136B">
        <w:rPr>
          <w:rFonts w:asciiTheme="majorHAnsi" w:hAnsiTheme="majorHAnsi" w:cstheme="majorHAnsi"/>
        </w:rPr>
        <w:t>Black Caribbean</w:t>
      </w:r>
      <w:r w:rsidR="00BC04BD" w:rsidRPr="0032136B">
        <w:rPr>
          <w:rFonts w:asciiTheme="majorHAnsi" w:hAnsiTheme="majorHAnsi" w:cstheme="majorHAnsi"/>
        </w:rPr>
        <w:t>)</w:t>
      </w:r>
      <w:r w:rsidRPr="0032136B">
        <w:rPr>
          <w:rFonts w:asciiTheme="majorHAnsi" w:hAnsiTheme="majorHAnsi" w:cstheme="majorHAnsi"/>
        </w:rPr>
        <w:t xml:space="preserve">, EAL, all SEN and sub-categories, Looked after Children and other groups specific to each year cohort. </w:t>
      </w:r>
    </w:p>
    <w:p w14:paraId="0C5DBA67"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02C4C1EF" w14:textId="5CA905D7" w:rsidR="00124451" w:rsidRPr="0032136B" w:rsidRDefault="003C6BC2" w:rsidP="001F6275">
      <w:pPr>
        <w:spacing w:after="0" w:line="240" w:lineRule="auto"/>
        <w:ind w:left="9" w:right="351"/>
        <w:rPr>
          <w:rFonts w:asciiTheme="majorHAnsi" w:hAnsiTheme="majorHAnsi" w:cstheme="majorHAnsi"/>
        </w:rPr>
      </w:pPr>
      <w:r w:rsidRPr="0032136B">
        <w:rPr>
          <w:rFonts w:asciiTheme="majorHAnsi" w:hAnsiTheme="majorHAnsi" w:cstheme="majorHAnsi"/>
        </w:rPr>
        <w:t>We also collect, analyse and use data in relation to attendance and exclusions of</w:t>
      </w:r>
      <w:r w:rsidR="00BC04BD" w:rsidRPr="0032136B">
        <w:rPr>
          <w:rFonts w:asciiTheme="majorHAnsi" w:hAnsiTheme="majorHAnsi" w:cstheme="majorHAnsi"/>
        </w:rPr>
        <w:t xml:space="preserve"> different groups. </w:t>
      </w:r>
      <w:r w:rsidRPr="0032136B">
        <w:rPr>
          <w:rFonts w:asciiTheme="majorHAnsi" w:hAnsiTheme="majorHAnsi" w:cstheme="majorHAnsi"/>
        </w:rPr>
        <w:t xml:space="preserve"> </w:t>
      </w:r>
    </w:p>
    <w:p w14:paraId="5150B05C"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1F8A9EA8" w14:textId="164C97BF" w:rsidR="00124451" w:rsidRPr="0032136B" w:rsidRDefault="003C6BC2" w:rsidP="001F6275">
      <w:pPr>
        <w:spacing w:after="0" w:line="240" w:lineRule="auto"/>
        <w:ind w:left="9" w:right="468"/>
        <w:jc w:val="both"/>
        <w:rPr>
          <w:rFonts w:asciiTheme="majorHAnsi" w:hAnsiTheme="majorHAnsi" w:cstheme="majorHAnsi"/>
        </w:rPr>
      </w:pPr>
      <w:r w:rsidRPr="0032136B">
        <w:rPr>
          <w:rFonts w:asciiTheme="majorHAnsi" w:hAnsiTheme="majorHAnsi" w:cstheme="majorHAnsi"/>
        </w:rPr>
        <w:t>We are aware that the legislation relates mainly to current b</w:t>
      </w:r>
      <w:r w:rsidR="00BC04BD" w:rsidRPr="0032136B">
        <w:rPr>
          <w:rFonts w:asciiTheme="majorHAnsi" w:hAnsiTheme="majorHAnsi" w:cstheme="majorHAnsi"/>
        </w:rPr>
        <w:t xml:space="preserve">ut also to future students – our Trust Schools </w:t>
      </w:r>
      <w:r w:rsidRPr="0032136B">
        <w:rPr>
          <w:rFonts w:asciiTheme="majorHAnsi" w:hAnsiTheme="majorHAnsi" w:cstheme="majorHAnsi"/>
        </w:rPr>
        <w:t>will for example, be sufficiently prepared if a Visually Impaired, Physically disabled, or student of an ethnic minority group not already within our sch</w:t>
      </w:r>
      <w:r w:rsidR="00BC04BD" w:rsidRPr="0032136B">
        <w:rPr>
          <w:rFonts w:asciiTheme="majorHAnsi" w:hAnsiTheme="majorHAnsi" w:cstheme="majorHAnsi"/>
        </w:rPr>
        <w:t>ool population joins our school community.</w:t>
      </w:r>
    </w:p>
    <w:p w14:paraId="6EE80F29" w14:textId="32389B3A"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579A8BBC" w14:textId="246C766B" w:rsidR="00124451" w:rsidRPr="0032136B" w:rsidRDefault="00BC04BD" w:rsidP="001F6275">
      <w:pPr>
        <w:spacing w:after="0" w:line="240" w:lineRule="auto"/>
        <w:ind w:left="9" w:right="351"/>
        <w:rPr>
          <w:rFonts w:asciiTheme="majorHAnsi" w:hAnsiTheme="majorHAnsi" w:cstheme="majorHAnsi"/>
        </w:rPr>
      </w:pPr>
      <w:r w:rsidRPr="0032136B">
        <w:rPr>
          <w:rFonts w:asciiTheme="majorHAnsi" w:hAnsiTheme="majorHAnsi" w:cstheme="majorHAnsi"/>
        </w:rPr>
        <w:t>Trust Schools</w:t>
      </w:r>
      <w:r w:rsidR="003C6BC2" w:rsidRPr="0032136B">
        <w:rPr>
          <w:rFonts w:asciiTheme="majorHAnsi" w:hAnsiTheme="majorHAnsi" w:cstheme="majorHAnsi"/>
        </w:rPr>
        <w:t xml:space="preserve"> use a range of </w:t>
      </w:r>
      <w:r w:rsidRPr="0032136B">
        <w:rPr>
          <w:rFonts w:asciiTheme="majorHAnsi" w:hAnsiTheme="majorHAnsi" w:cstheme="majorHAnsi"/>
        </w:rPr>
        <w:t>teaching strategies that ensure</w:t>
      </w:r>
      <w:r w:rsidR="003C6BC2" w:rsidRPr="0032136B">
        <w:rPr>
          <w:rFonts w:asciiTheme="majorHAnsi" w:hAnsiTheme="majorHAnsi" w:cstheme="majorHAnsi"/>
        </w:rPr>
        <w:t xml:space="preserve"> we meet the needs of all students. We provide support to students at risk of underachieving. We are alert and proactive about the potentially damaging impact of negative language in matters such as race, gender, disability and sexuality. </w:t>
      </w:r>
    </w:p>
    <w:p w14:paraId="5EEF7E3E"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24CAED49" w14:textId="77777777" w:rsidR="00124451" w:rsidRPr="0032136B" w:rsidRDefault="003C6BC2" w:rsidP="001F6275">
      <w:pPr>
        <w:spacing w:after="0" w:line="240" w:lineRule="auto"/>
        <w:ind w:left="9" w:right="542"/>
        <w:rPr>
          <w:rFonts w:asciiTheme="majorHAnsi" w:hAnsiTheme="majorHAnsi" w:cstheme="majorHAnsi"/>
        </w:rPr>
      </w:pPr>
      <w:r w:rsidRPr="0032136B">
        <w:rPr>
          <w:rFonts w:asciiTheme="majorHAnsi" w:hAnsiTheme="majorHAnsi" w:cstheme="majorHAnsi"/>
        </w:rPr>
        <w:lastRenderedPageBreak/>
        <w:t xml:space="preserve">In addition to avoiding or minimising possible negative impacts of our policies, we take opportunities to maximise positive impacts by reducing and removing inequalities and barriers that may already exist between, for example: </w:t>
      </w:r>
    </w:p>
    <w:p w14:paraId="17FDDE6B"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014A5AA2" w14:textId="77777777" w:rsidR="00124451" w:rsidRPr="0032136B" w:rsidRDefault="003C6BC2" w:rsidP="001F6275">
      <w:pPr>
        <w:numPr>
          <w:ilvl w:val="0"/>
          <w:numId w:val="5"/>
        </w:numPr>
        <w:spacing w:after="0" w:line="240" w:lineRule="auto"/>
        <w:ind w:left="554" w:right="1063" w:hanging="180"/>
        <w:rPr>
          <w:rFonts w:asciiTheme="majorHAnsi" w:hAnsiTheme="majorHAnsi" w:cstheme="majorHAnsi"/>
        </w:rPr>
      </w:pPr>
      <w:r w:rsidRPr="0032136B">
        <w:rPr>
          <w:rFonts w:asciiTheme="majorHAnsi" w:hAnsiTheme="majorHAnsi" w:cstheme="majorHAnsi"/>
        </w:rPr>
        <w:t>disabled and non-disabled people</w:t>
      </w:r>
      <w:r w:rsidRPr="0032136B">
        <w:rPr>
          <w:rFonts w:asciiTheme="majorHAnsi" w:eastAsia="Times New Roman" w:hAnsiTheme="majorHAnsi" w:cstheme="majorHAnsi"/>
        </w:rPr>
        <w:t xml:space="preserve"> </w:t>
      </w:r>
    </w:p>
    <w:p w14:paraId="1C83AF54" w14:textId="77777777" w:rsidR="00124451" w:rsidRPr="0032136B" w:rsidRDefault="003C6BC2" w:rsidP="001F6275">
      <w:pPr>
        <w:numPr>
          <w:ilvl w:val="0"/>
          <w:numId w:val="5"/>
        </w:numPr>
        <w:spacing w:after="0" w:line="240" w:lineRule="auto"/>
        <w:ind w:left="554" w:right="1063" w:hanging="180"/>
        <w:rPr>
          <w:rFonts w:asciiTheme="majorHAnsi" w:hAnsiTheme="majorHAnsi" w:cstheme="majorHAnsi"/>
        </w:rPr>
      </w:pPr>
      <w:r w:rsidRPr="0032136B">
        <w:rPr>
          <w:rFonts w:asciiTheme="majorHAnsi" w:hAnsiTheme="majorHAnsi" w:cstheme="majorHAnsi"/>
        </w:rPr>
        <w:t>people of different ethnic, cultural and religious backgrounds</w:t>
      </w:r>
      <w:r w:rsidRPr="0032136B">
        <w:rPr>
          <w:rFonts w:asciiTheme="majorHAnsi" w:eastAsia="Times New Roman" w:hAnsiTheme="majorHAnsi" w:cstheme="majorHAnsi"/>
        </w:rPr>
        <w:t xml:space="preserve"> -</w:t>
      </w:r>
      <w:r w:rsidRPr="0032136B">
        <w:rPr>
          <w:rFonts w:asciiTheme="majorHAnsi" w:eastAsia="Arial" w:hAnsiTheme="majorHAnsi" w:cstheme="majorHAnsi"/>
        </w:rPr>
        <w:t xml:space="preserve"> </w:t>
      </w:r>
      <w:r w:rsidRPr="0032136B">
        <w:rPr>
          <w:rFonts w:asciiTheme="majorHAnsi" w:hAnsiTheme="majorHAnsi" w:cstheme="majorHAnsi"/>
        </w:rPr>
        <w:t>girls and boys</w:t>
      </w:r>
      <w:r w:rsidRPr="0032136B">
        <w:rPr>
          <w:rFonts w:asciiTheme="majorHAnsi" w:eastAsia="Times New Roman" w:hAnsiTheme="majorHAnsi" w:cstheme="majorHAnsi"/>
        </w:rPr>
        <w:t xml:space="preserve"> </w:t>
      </w:r>
    </w:p>
    <w:p w14:paraId="02E9DF05"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611D75F4" w14:textId="77777777" w:rsidR="00124451" w:rsidRPr="0032136B" w:rsidRDefault="003C6BC2" w:rsidP="001F6275">
      <w:pPr>
        <w:spacing w:after="0" w:line="240" w:lineRule="auto"/>
        <w:ind w:left="9" w:right="351"/>
        <w:rPr>
          <w:rFonts w:asciiTheme="majorHAnsi" w:hAnsiTheme="majorHAnsi" w:cstheme="majorHAnsi"/>
        </w:rPr>
      </w:pPr>
      <w:r w:rsidRPr="0032136B">
        <w:rPr>
          <w:rFonts w:asciiTheme="majorHAnsi" w:hAnsiTheme="majorHAnsi" w:cstheme="majorHAnsi"/>
        </w:rPr>
        <w:t xml:space="preserve">We ensure equality of access for all students to a broad and balanced curriculum, removing barriers to participation where necessary. </w:t>
      </w:r>
    </w:p>
    <w:p w14:paraId="4242FD81"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4EC54EC5" w14:textId="10117E70" w:rsidR="007E497A" w:rsidRPr="0032136B" w:rsidRDefault="00401443" w:rsidP="001F6275">
      <w:pPr>
        <w:spacing w:after="0" w:line="240" w:lineRule="auto"/>
        <w:ind w:left="9" w:right="337"/>
        <w:jc w:val="both"/>
        <w:rPr>
          <w:rFonts w:asciiTheme="majorHAnsi" w:hAnsiTheme="majorHAnsi" w:cstheme="majorHAnsi"/>
        </w:rPr>
      </w:pPr>
      <w:r w:rsidRPr="0032136B">
        <w:rPr>
          <w:rFonts w:asciiTheme="majorHAnsi" w:hAnsiTheme="majorHAnsi" w:cstheme="majorHAnsi"/>
        </w:rPr>
        <w:t>As a Trust the buildings in all s</w:t>
      </w:r>
      <w:r w:rsidR="007E497A" w:rsidRPr="0032136B">
        <w:rPr>
          <w:rFonts w:asciiTheme="majorHAnsi" w:hAnsiTheme="majorHAnsi" w:cstheme="majorHAnsi"/>
        </w:rPr>
        <w:t>chools are subject to an annual Health and Safety Review,</w:t>
      </w:r>
    </w:p>
    <w:p w14:paraId="0A2C4EAE" w14:textId="0E85E8C2" w:rsidR="007E497A" w:rsidRPr="0032136B" w:rsidRDefault="007E497A" w:rsidP="001F6275">
      <w:pPr>
        <w:spacing w:after="0" w:line="240" w:lineRule="auto"/>
        <w:ind w:left="9" w:right="337"/>
        <w:jc w:val="both"/>
        <w:rPr>
          <w:rFonts w:asciiTheme="majorHAnsi" w:hAnsiTheme="majorHAnsi" w:cstheme="majorHAnsi"/>
        </w:rPr>
      </w:pPr>
      <w:r w:rsidRPr="0032136B">
        <w:rPr>
          <w:rFonts w:asciiTheme="majorHAnsi" w:hAnsiTheme="majorHAnsi" w:cstheme="majorHAnsi"/>
        </w:rPr>
        <w:t>During the course of this review accessibility and compliance for issues pertaining to disability are Audited resulting in an Action Plan which is monitored by the Trust.</w:t>
      </w:r>
    </w:p>
    <w:p w14:paraId="7895C283" w14:textId="77777777"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478D6595" w14:textId="01BDEA56" w:rsidR="00124451" w:rsidRPr="0032136B" w:rsidRDefault="003C6BC2" w:rsidP="001F6275">
      <w:pPr>
        <w:pStyle w:val="Heading1"/>
        <w:spacing w:after="0" w:line="240" w:lineRule="auto"/>
        <w:ind w:left="-5"/>
      </w:pPr>
      <w:r w:rsidRPr="0032136B">
        <w:rPr>
          <w:rFonts w:asciiTheme="majorHAnsi" w:hAnsiTheme="majorHAnsi" w:cstheme="majorHAnsi"/>
        </w:rPr>
        <w:t xml:space="preserve">Positive Action </w:t>
      </w:r>
    </w:p>
    <w:p w14:paraId="167EDF58" w14:textId="77777777"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 xml:space="preserve">We will take positive and proportionate action to address the disadvantage faced by particular groups of students with particular protected characteristics, such as targeted support. The actions will be designed to meet the school’s Equality Objectives. </w:t>
      </w:r>
    </w:p>
    <w:p w14:paraId="1C4B011F" w14:textId="77777777"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5BBEE775" w14:textId="0B4E2C32" w:rsidR="00124451" w:rsidRPr="0032136B" w:rsidRDefault="003C6BC2" w:rsidP="001F6275">
      <w:pPr>
        <w:pStyle w:val="Heading1"/>
        <w:spacing w:after="0" w:line="240" w:lineRule="auto"/>
        <w:ind w:left="-5"/>
      </w:pPr>
      <w:r w:rsidRPr="0032136B">
        <w:rPr>
          <w:rFonts w:asciiTheme="majorHAnsi" w:hAnsiTheme="majorHAnsi" w:cstheme="majorHAnsi"/>
        </w:rPr>
        <w:t xml:space="preserve">What we are doing to </w:t>
      </w:r>
      <w:r w:rsidRPr="0032136B">
        <w:rPr>
          <w:rFonts w:asciiTheme="majorHAnsi" w:hAnsiTheme="majorHAnsi" w:cstheme="majorHAnsi"/>
          <w:color w:val="1A1718"/>
        </w:rPr>
        <w:t xml:space="preserve">foster good relations </w:t>
      </w:r>
    </w:p>
    <w:p w14:paraId="45C25403" w14:textId="3C413A7A" w:rsidR="00124451" w:rsidRPr="0032136B" w:rsidRDefault="007E497A" w:rsidP="001F6275">
      <w:pPr>
        <w:spacing w:after="0" w:line="240" w:lineRule="auto"/>
        <w:ind w:left="10" w:right="351"/>
        <w:rPr>
          <w:rFonts w:asciiTheme="majorHAnsi" w:hAnsiTheme="majorHAnsi" w:cstheme="majorHAnsi"/>
        </w:rPr>
      </w:pPr>
      <w:r w:rsidRPr="0032136B">
        <w:rPr>
          <w:rFonts w:asciiTheme="majorHAnsi" w:hAnsiTheme="majorHAnsi" w:cstheme="majorHAnsi"/>
        </w:rPr>
        <w:t>As a Trust we</w:t>
      </w:r>
      <w:r w:rsidR="003C6BC2" w:rsidRPr="0032136B">
        <w:rPr>
          <w:rFonts w:asciiTheme="majorHAnsi" w:hAnsiTheme="majorHAnsi" w:cstheme="majorHAnsi"/>
        </w:rPr>
        <w:t xml:space="preserve"> prepare our students for life in a diverse society and ensure that there are activities across the curriculum that promotes the spiritual, moral, social and cultural development of our students. We teach about difference and diversity and the impact of stereotyping, prejudice and discrimination through </w:t>
      </w:r>
      <w:r w:rsidRPr="0032136B">
        <w:rPr>
          <w:rFonts w:asciiTheme="majorHAnsi" w:hAnsiTheme="majorHAnsi" w:cstheme="majorHAnsi"/>
        </w:rPr>
        <w:t>RE, PSHE, RSE</w:t>
      </w:r>
      <w:r w:rsidR="003C6BC2" w:rsidRPr="0032136B">
        <w:rPr>
          <w:rFonts w:asciiTheme="majorHAnsi" w:hAnsiTheme="majorHAnsi" w:cstheme="majorHAnsi"/>
        </w:rPr>
        <w:t xml:space="preserve"> and across the curriculum. We use materials and resources that reflect the diversity of the school, population and local community in terms of race, gender, sexual identity and disability, avoiding stereotyping. We promote a whole school ethos that challenges prejudice based discriminatory language, attitudes and behaviour. </w:t>
      </w:r>
    </w:p>
    <w:p w14:paraId="001F4ED5" w14:textId="430403B1"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0F189EA1" w14:textId="4BFBB4BB" w:rsidR="00124451" w:rsidRPr="0032136B" w:rsidRDefault="003C6BC2" w:rsidP="001F6275">
      <w:pPr>
        <w:pStyle w:val="Heading1"/>
        <w:spacing w:after="0" w:line="240" w:lineRule="auto"/>
        <w:ind w:left="-5"/>
      </w:pPr>
      <w:r w:rsidRPr="0032136B">
        <w:rPr>
          <w:rFonts w:asciiTheme="majorHAnsi" w:hAnsiTheme="majorHAnsi" w:cstheme="majorHAnsi"/>
        </w:rPr>
        <w:t xml:space="preserve">Other ways we address equality </w:t>
      </w:r>
      <w:r w:rsidR="00260C9F" w:rsidRPr="0032136B">
        <w:rPr>
          <w:rFonts w:asciiTheme="majorHAnsi" w:hAnsiTheme="majorHAnsi" w:cstheme="majorHAnsi"/>
        </w:rPr>
        <w:t>issues.</w:t>
      </w:r>
      <w:r w:rsidRPr="0032136B">
        <w:rPr>
          <w:rFonts w:asciiTheme="majorHAnsi" w:hAnsiTheme="majorHAnsi" w:cstheme="majorHAnsi"/>
        </w:rPr>
        <w:t xml:space="preserve"> </w:t>
      </w:r>
    </w:p>
    <w:p w14:paraId="3E8A2EF3" w14:textId="77777777"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 xml:space="preserve">In order to ensure that the work we are doing on equalities meets the needs of the whole school community we: </w:t>
      </w:r>
    </w:p>
    <w:p w14:paraId="5637FD6A" w14:textId="77777777"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1D320EA6" w14:textId="5A736047" w:rsidR="00124451" w:rsidRPr="001F6275" w:rsidRDefault="00B36940" w:rsidP="001F6275">
      <w:pPr>
        <w:pStyle w:val="ListParagraph"/>
        <w:numPr>
          <w:ilvl w:val="0"/>
          <w:numId w:val="12"/>
        </w:numPr>
        <w:spacing w:after="0" w:line="240" w:lineRule="auto"/>
        <w:ind w:right="0"/>
        <w:rPr>
          <w:rFonts w:asciiTheme="majorHAnsi" w:hAnsiTheme="majorHAnsi" w:cstheme="majorHAnsi"/>
        </w:rPr>
      </w:pPr>
      <w:r w:rsidRPr="001F6275">
        <w:rPr>
          <w:rFonts w:asciiTheme="majorHAnsi" w:hAnsiTheme="majorHAnsi" w:cstheme="majorHAnsi"/>
        </w:rPr>
        <w:t xml:space="preserve">Offer </w:t>
      </w:r>
      <w:r w:rsidR="007E497A" w:rsidRPr="001F6275">
        <w:rPr>
          <w:rFonts w:asciiTheme="majorHAnsi" w:hAnsiTheme="majorHAnsi" w:cstheme="majorHAnsi"/>
        </w:rPr>
        <w:t>CPD for Head Teachers</w:t>
      </w:r>
      <w:r w:rsidR="00260C9F">
        <w:rPr>
          <w:rFonts w:asciiTheme="majorHAnsi" w:hAnsiTheme="majorHAnsi" w:cstheme="majorHAnsi"/>
        </w:rPr>
        <w:t>.</w:t>
      </w:r>
    </w:p>
    <w:p w14:paraId="5A0D7CE4" w14:textId="174157DE" w:rsidR="007E497A" w:rsidRPr="001F6275" w:rsidRDefault="007E497A" w:rsidP="001F6275">
      <w:pPr>
        <w:pStyle w:val="ListParagraph"/>
        <w:numPr>
          <w:ilvl w:val="0"/>
          <w:numId w:val="12"/>
        </w:numPr>
        <w:spacing w:after="0" w:line="240" w:lineRule="auto"/>
        <w:ind w:right="0"/>
        <w:rPr>
          <w:rFonts w:asciiTheme="majorHAnsi" w:hAnsiTheme="majorHAnsi" w:cstheme="majorHAnsi"/>
        </w:rPr>
      </w:pPr>
      <w:r w:rsidRPr="001F6275">
        <w:rPr>
          <w:rFonts w:asciiTheme="majorHAnsi" w:hAnsiTheme="majorHAnsi" w:cstheme="majorHAnsi"/>
        </w:rPr>
        <w:t>Monitoring</w:t>
      </w:r>
      <w:r w:rsidR="00B36940" w:rsidRPr="001F6275">
        <w:rPr>
          <w:rFonts w:asciiTheme="majorHAnsi" w:hAnsiTheme="majorHAnsi" w:cstheme="majorHAnsi"/>
        </w:rPr>
        <w:t xml:space="preserve"> of</w:t>
      </w:r>
      <w:r w:rsidRPr="001F6275">
        <w:rPr>
          <w:rFonts w:asciiTheme="majorHAnsi" w:hAnsiTheme="majorHAnsi" w:cstheme="majorHAnsi"/>
        </w:rPr>
        <w:t xml:space="preserve"> any prejudiced related bullying</w:t>
      </w:r>
      <w:r w:rsidR="00260C9F">
        <w:rPr>
          <w:rFonts w:asciiTheme="majorHAnsi" w:hAnsiTheme="majorHAnsi" w:cstheme="majorHAnsi"/>
        </w:rPr>
        <w:t>.</w:t>
      </w:r>
    </w:p>
    <w:p w14:paraId="4687F8AF" w14:textId="40D48B7B" w:rsidR="007E497A" w:rsidRPr="001F6275" w:rsidRDefault="003A66EB" w:rsidP="001F6275">
      <w:pPr>
        <w:pStyle w:val="ListParagraph"/>
        <w:numPr>
          <w:ilvl w:val="0"/>
          <w:numId w:val="12"/>
        </w:numPr>
        <w:spacing w:after="0" w:line="240" w:lineRule="auto"/>
        <w:ind w:right="0"/>
        <w:rPr>
          <w:rFonts w:asciiTheme="majorHAnsi" w:hAnsiTheme="majorHAnsi" w:cstheme="majorHAnsi"/>
        </w:rPr>
      </w:pPr>
      <w:r w:rsidRPr="001F6275">
        <w:rPr>
          <w:rFonts w:asciiTheme="majorHAnsi" w:hAnsiTheme="majorHAnsi" w:cstheme="majorHAnsi"/>
        </w:rPr>
        <w:t>Consultation with parents surrounding RSE</w:t>
      </w:r>
      <w:r w:rsidR="00260C9F">
        <w:rPr>
          <w:rFonts w:asciiTheme="majorHAnsi" w:hAnsiTheme="majorHAnsi" w:cstheme="majorHAnsi"/>
        </w:rPr>
        <w:t>.</w:t>
      </w:r>
    </w:p>
    <w:p w14:paraId="4F5C20F8" w14:textId="34F7D17D" w:rsidR="003A66EB" w:rsidRPr="001F6275" w:rsidRDefault="003A66EB" w:rsidP="001F6275">
      <w:pPr>
        <w:pStyle w:val="ListParagraph"/>
        <w:numPr>
          <w:ilvl w:val="0"/>
          <w:numId w:val="12"/>
        </w:numPr>
        <w:spacing w:after="0" w:line="240" w:lineRule="auto"/>
        <w:ind w:right="0"/>
        <w:rPr>
          <w:rFonts w:asciiTheme="majorHAnsi" w:hAnsiTheme="majorHAnsi" w:cstheme="majorHAnsi"/>
        </w:rPr>
      </w:pPr>
      <w:r w:rsidRPr="001F6275">
        <w:rPr>
          <w:rFonts w:asciiTheme="majorHAnsi" w:hAnsiTheme="majorHAnsi" w:cstheme="majorHAnsi"/>
        </w:rPr>
        <w:t>Review of the Curriculum in line with the OFSTED Framework</w:t>
      </w:r>
      <w:r w:rsidR="00260C9F">
        <w:rPr>
          <w:rFonts w:asciiTheme="majorHAnsi" w:hAnsiTheme="majorHAnsi" w:cstheme="majorHAnsi"/>
        </w:rPr>
        <w:t>.</w:t>
      </w:r>
    </w:p>
    <w:p w14:paraId="6BB7B21F" w14:textId="77777777" w:rsidR="003A66EB" w:rsidRPr="0032136B" w:rsidRDefault="003A66EB" w:rsidP="0032136B">
      <w:pPr>
        <w:spacing w:after="0" w:line="240" w:lineRule="auto"/>
        <w:ind w:left="0" w:right="0" w:firstLine="0"/>
        <w:rPr>
          <w:rFonts w:asciiTheme="majorHAnsi" w:hAnsiTheme="majorHAnsi" w:cstheme="majorHAnsi"/>
        </w:rPr>
      </w:pPr>
    </w:p>
    <w:p w14:paraId="67DAD304" w14:textId="5E7C1B96" w:rsidR="00124451" w:rsidRPr="0032136B" w:rsidRDefault="003C6BC2" w:rsidP="001F6275">
      <w:pPr>
        <w:pStyle w:val="Heading1"/>
        <w:spacing w:after="0" w:line="240" w:lineRule="auto"/>
        <w:ind w:left="-5"/>
      </w:pPr>
      <w:r w:rsidRPr="0032136B">
        <w:rPr>
          <w:rFonts w:asciiTheme="majorHAnsi" w:hAnsiTheme="majorHAnsi" w:cstheme="majorHAnsi"/>
        </w:rPr>
        <w:t xml:space="preserve">Publishing Equality Objectives </w:t>
      </w:r>
    </w:p>
    <w:p w14:paraId="44B0FFC4" w14:textId="503736F4" w:rsidR="00124451" w:rsidRPr="0032136B" w:rsidRDefault="00110D99" w:rsidP="0032136B">
      <w:pPr>
        <w:spacing w:after="0" w:line="240" w:lineRule="auto"/>
        <w:ind w:left="0" w:right="0" w:firstLine="0"/>
        <w:rPr>
          <w:rFonts w:asciiTheme="majorHAnsi" w:hAnsiTheme="majorHAnsi" w:cstheme="majorHAnsi"/>
        </w:rPr>
      </w:pPr>
      <w:r w:rsidRPr="0032136B">
        <w:rPr>
          <w:rFonts w:asciiTheme="majorHAnsi" w:hAnsiTheme="majorHAnsi" w:cstheme="majorHAnsi"/>
        </w:rPr>
        <w:t>Each school within the Trust is expected to state their Equalities Objectives annually so that any issues of discrimination, any issues of underperformance from a particular contextual group or any issue where accessibility is compromised can then be set into an Action Plan to steer interventions in the coming year.</w:t>
      </w:r>
    </w:p>
    <w:p w14:paraId="2AF93712" w14:textId="77777777" w:rsidR="006312FF" w:rsidRPr="0032136B" w:rsidRDefault="006312FF" w:rsidP="0032136B">
      <w:pPr>
        <w:pStyle w:val="Heading1"/>
        <w:spacing w:after="0" w:line="240" w:lineRule="auto"/>
        <w:ind w:left="0" w:firstLine="0"/>
        <w:rPr>
          <w:rFonts w:asciiTheme="majorHAnsi" w:hAnsiTheme="majorHAnsi" w:cstheme="majorHAnsi"/>
        </w:rPr>
      </w:pPr>
    </w:p>
    <w:p w14:paraId="74858B1C" w14:textId="05ABCD8C" w:rsidR="00124451" w:rsidRPr="0032136B" w:rsidRDefault="003C6BC2" w:rsidP="0032136B">
      <w:pPr>
        <w:pStyle w:val="Heading1"/>
        <w:spacing w:after="0" w:line="240" w:lineRule="auto"/>
        <w:ind w:left="0" w:firstLine="0"/>
        <w:rPr>
          <w:rFonts w:asciiTheme="majorHAnsi" w:hAnsiTheme="majorHAnsi" w:cstheme="majorHAnsi"/>
        </w:rPr>
      </w:pPr>
      <w:r w:rsidRPr="0032136B">
        <w:rPr>
          <w:rFonts w:asciiTheme="majorHAnsi" w:hAnsiTheme="majorHAnsi" w:cstheme="majorHAnsi"/>
        </w:rPr>
        <w:t xml:space="preserve">Roles and Responsibilities </w:t>
      </w:r>
    </w:p>
    <w:p w14:paraId="4236A29D" w14:textId="77777777"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45093B2D" w14:textId="57175EC5"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We expect all</w:t>
      </w:r>
      <w:r w:rsidR="00110D99" w:rsidRPr="0032136B">
        <w:rPr>
          <w:rFonts w:asciiTheme="majorHAnsi" w:hAnsiTheme="majorHAnsi" w:cstheme="majorHAnsi"/>
        </w:rPr>
        <w:t xml:space="preserve"> members of the Trust</w:t>
      </w:r>
      <w:r w:rsidRPr="0032136B">
        <w:rPr>
          <w:rFonts w:asciiTheme="majorHAnsi" w:hAnsiTheme="majorHAnsi" w:cstheme="majorHAnsi"/>
        </w:rPr>
        <w:t xml:space="preserve"> and visitors to support our commitment to promoting equalities and meeting the requirements of the Equality Act. We will provide training, guidance and information to enable them to do this. </w:t>
      </w:r>
    </w:p>
    <w:p w14:paraId="0E2FF488" w14:textId="77777777"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792BA2C8" w14:textId="6B2FF395" w:rsidR="00124451" w:rsidRPr="0032136B" w:rsidRDefault="00110D99" w:rsidP="001F6275">
      <w:pPr>
        <w:pStyle w:val="Heading2"/>
        <w:shd w:val="clear" w:color="auto" w:fill="FFFFFF" w:themeFill="background1"/>
        <w:spacing w:after="0" w:line="240" w:lineRule="auto"/>
        <w:ind w:left="355"/>
      </w:pPr>
      <w:r w:rsidRPr="0032136B">
        <w:rPr>
          <w:rFonts w:asciiTheme="majorHAnsi" w:hAnsiTheme="majorHAnsi" w:cstheme="majorHAnsi"/>
          <w:b/>
        </w:rPr>
        <w:lastRenderedPageBreak/>
        <w:t>Directors</w:t>
      </w:r>
    </w:p>
    <w:p w14:paraId="1A10DD0D" w14:textId="1B4066F2" w:rsidR="00124451" w:rsidRDefault="00110D99" w:rsidP="0032136B">
      <w:pPr>
        <w:spacing w:after="0" w:line="240" w:lineRule="auto"/>
        <w:ind w:left="355" w:right="351"/>
        <w:rPr>
          <w:rFonts w:asciiTheme="majorHAnsi" w:hAnsiTheme="majorHAnsi" w:cstheme="majorHAnsi"/>
        </w:rPr>
      </w:pPr>
      <w:r w:rsidRPr="0032136B">
        <w:rPr>
          <w:rFonts w:asciiTheme="majorHAnsi" w:hAnsiTheme="majorHAnsi" w:cstheme="majorHAnsi"/>
        </w:rPr>
        <w:t>The Directors are</w:t>
      </w:r>
      <w:r w:rsidR="003C6BC2" w:rsidRPr="0032136B">
        <w:rPr>
          <w:rFonts w:asciiTheme="majorHAnsi" w:hAnsiTheme="majorHAnsi" w:cstheme="majorHAnsi"/>
        </w:rPr>
        <w:t xml:space="preserve"> responsible for ensuring that the school complies with legislation, and that this policy and its related procedures and action plans are implemented. </w:t>
      </w:r>
      <w:r w:rsidR="00164C86" w:rsidRPr="0032136B">
        <w:rPr>
          <w:rFonts w:asciiTheme="majorHAnsi" w:hAnsiTheme="majorHAnsi" w:cstheme="majorHAnsi"/>
        </w:rPr>
        <w:t>Directors annually review the Equality Policy and evaluate the success of the school’s Equalities Work taking account of quantitative evidence (</w:t>
      </w:r>
      <w:r w:rsidR="00260C9F" w:rsidRPr="0032136B">
        <w:rPr>
          <w:rFonts w:asciiTheme="majorHAnsi" w:hAnsiTheme="majorHAnsi" w:cstheme="majorHAnsi"/>
        </w:rPr>
        <w:t>e.g.,</w:t>
      </w:r>
      <w:r w:rsidR="00164C86" w:rsidRPr="0032136B">
        <w:rPr>
          <w:rFonts w:asciiTheme="majorHAnsi" w:hAnsiTheme="majorHAnsi" w:cstheme="majorHAnsi"/>
        </w:rPr>
        <w:t xml:space="preserve"> data) and qualitative evidence (</w:t>
      </w:r>
      <w:r w:rsidR="00260C9F" w:rsidRPr="0032136B">
        <w:rPr>
          <w:rFonts w:asciiTheme="majorHAnsi" w:hAnsiTheme="majorHAnsi" w:cstheme="majorHAnsi"/>
        </w:rPr>
        <w:t>e.g.,</w:t>
      </w:r>
      <w:r w:rsidR="00164C86" w:rsidRPr="0032136B">
        <w:rPr>
          <w:rFonts w:asciiTheme="majorHAnsi" w:hAnsiTheme="majorHAnsi" w:cstheme="majorHAnsi"/>
        </w:rPr>
        <w:t xml:space="preserve"> surveys)</w:t>
      </w:r>
    </w:p>
    <w:p w14:paraId="08AD6FE6" w14:textId="00AA6FA6" w:rsidR="00164C86" w:rsidRDefault="00164C86" w:rsidP="0032136B">
      <w:pPr>
        <w:spacing w:after="0" w:line="240" w:lineRule="auto"/>
        <w:ind w:left="355" w:right="351"/>
        <w:rPr>
          <w:rFonts w:asciiTheme="majorHAnsi" w:hAnsiTheme="majorHAnsi" w:cstheme="majorHAnsi"/>
        </w:rPr>
      </w:pPr>
    </w:p>
    <w:p w14:paraId="13FD0215" w14:textId="6571345E" w:rsidR="00124451" w:rsidRPr="0032136B" w:rsidRDefault="00164C86" w:rsidP="001F6275">
      <w:pPr>
        <w:spacing w:after="0" w:line="240" w:lineRule="auto"/>
        <w:ind w:left="355" w:right="351"/>
        <w:rPr>
          <w:rFonts w:asciiTheme="majorHAnsi" w:hAnsiTheme="majorHAnsi" w:cstheme="majorHAnsi"/>
        </w:rPr>
      </w:pPr>
      <w:r w:rsidRPr="001F6275">
        <w:rPr>
          <w:rFonts w:asciiTheme="majorHAnsi" w:hAnsiTheme="majorHAnsi" w:cstheme="majorHAnsi"/>
          <w:b/>
          <w:bCs/>
          <w:i/>
          <w:iCs/>
        </w:rPr>
        <w:t>Governors</w:t>
      </w:r>
    </w:p>
    <w:p w14:paraId="6C45A89B" w14:textId="29A09749" w:rsidR="00124451" w:rsidRPr="0032136B" w:rsidRDefault="006312FF" w:rsidP="0032136B">
      <w:pPr>
        <w:spacing w:after="0" w:line="240" w:lineRule="auto"/>
        <w:ind w:left="355" w:right="351"/>
        <w:rPr>
          <w:rFonts w:asciiTheme="majorHAnsi" w:hAnsiTheme="majorHAnsi" w:cstheme="majorHAnsi"/>
        </w:rPr>
      </w:pPr>
      <w:r w:rsidRPr="0032136B">
        <w:rPr>
          <w:rFonts w:asciiTheme="majorHAnsi" w:hAnsiTheme="majorHAnsi" w:cstheme="majorHAnsi"/>
        </w:rPr>
        <w:t>Every L</w:t>
      </w:r>
      <w:r w:rsidR="0082207D">
        <w:rPr>
          <w:rFonts w:asciiTheme="majorHAnsi" w:hAnsiTheme="majorHAnsi" w:cstheme="majorHAnsi"/>
        </w:rPr>
        <w:t xml:space="preserve">ocal </w:t>
      </w:r>
      <w:r w:rsidRPr="0032136B">
        <w:rPr>
          <w:rFonts w:asciiTheme="majorHAnsi" w:hAnsiTheme="majorHAnsi" w:cstheme="majorHAnsi"/>
        </w:rPr>
        <w:t>A</w:t>
      </w:r>
      <w:r w:rsidR="0082207D">
        <w:rPr>
          <w:rFonts w:asciiTheme="majorHAnsi" w:hAnsiTheme="majorHAnsi" w:cstheme="majorHAnsi"/>
        </w:rPr>
        <w:t xml:space="preserve">cademy </w:t>
      </w:r>
      <w:r w:rsidRPr="0032136B">
        <w:rPr>
          <w:rFonts w:asciiTheme="majorHAnsi" w:hAnsiTheme="majorHAnsi" w:cstheme="majorHAnsi"/>
        </w:rPr>
        <w:t>C</w:t>
      </w:r>
      <w:r w:rsidR="0082207D">
        <w:rPr>
          <w:rFonts w:asciiTheme="majorHAnsi" w:hAnsiTheme="majorHAnsi" w:cstheme="majorHAnsi"/>
        </w:rPr>
        <w:t>ommittee</w:t>
      </w:r>
      <w:r w:rsidR="003C6BC2" w:rsidRPr="0032136B">
        <w:rPr>
          <w:rFonts w:asciiTheme="majorHAnsi" w:hAnsiTheme="majorHAnsi" w:cstheme="majorHAnsi"/>
        </w:rPr>
        <w:t xml:space="preserve"> keeps aspects of the school’s commitment to the Equality Duty under review, for example, in terms of standards, curriculum, admissions, exclusions, personnel issues and t</w:t>
      </w:r>
      <w:r w:rsidR="00B36940" w:rsidRPr="0032136B">
        <w:rPr>
          <w:rFonts w:asciiTheme="majorHAnsi" w:hAnsiTheme="majorHAnsi" w:cstheme="majorHAnsi"/>
        </w:rPr>
        <w:t xml:space="preserve">he school environment. </w:t>
      </w:r>
    </w:p>
    <w:p w14:paraId="47623F5D" w14:textId="77777777"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0447FD32" w14:textId="4E965E52" w:rsidR="00124451" w:rsidRPr="0032136B" w:rsidRDefault="006312FF" w:rsidP="001F6275">
      <w:pPr>
        <w:pStyle w:val="Heading2"/>
        <w:spacing w:after="0" w:line="240" w:lineRule="auto"/>
        <w:ind w:left="355"/>
      </w:pPr>
      <w:r w:rsidRPr="0032136B">
        <w:rPr>
          <w:rFonts w:asciiTheme="majorHAnsi" w:hAnsiTheme="majorHAnsi" w:cstheme="majorHAnsi"/>
          <w:b/>
        </w:rPr>
        <w:t>Head Teachers</w:t>
      </w:r>
      <w:r w:rsidR="003C6BC2" w:rsidRPr="0032136B">
        <w:rPr>
          <w:rFonts w:asciiTheme="majorHAnsi" w:hAnsiTheme="majorHAnsi" w:cstheme="majorHAnsi"/>
          <w:b/>
        </w:rPr>
        <w:t xml:space="preserve"> and Leadership team</w:t>
      </w:r>
      <w:r w:rsidRPr="0032136B">
        <w:rPr>
          <w:rFonts w:asciiTheme="majorHAnsi" w:hAnsiTheme="majorHAnsi" w:cstheme="majorHAnsi"/>
          <w:b/>
        </w:rPr>
        <w:t>s</w:t>
      </w:r>
    </w:p>
    <w:p w14:paraId="58C92188" w14:textId="6C298FDA" w:rsidR="00124451" w:rsidRPr="0032136B" w:rsidRDefault="006312FF" w:rsidP="0032136B">
      <w:pPr>
        <w:spacing w:after="0" w:line="240" w:lineRule="auto"/>
        <w:ind w:left="355" w:right="351"/>
        <w:rPr>
          <w:rFonts w:asciiTheme="majorHAnsi" w:hAnsiTheme="majorHAnsi" w:cstheme="majorHAnsi"/>
        </w:rPr>
      </w:pPr>
      <w:r w:rsidRPr="0032136B">
        <w:rPr>
          <w:rFonts w:asciiTheme="majorHAnsi" w:hAnsiTheme="majorHAnsi" w:cstheme="majorHAnsi"/>
        </w:rPr>
        <w:t>The Head T</w:t>
      </w:r>
      <w:r w:rsidR="003C6BC2" w:rsidRPr="0032136B">
        <w:rPr>
          <w:rFonts w:asciiTheme="majorHAnsi" w:hAnsiTheme="majorHAnsi" w:cstheme="majorHAnsi"/>
        </w:rPr>
        <w:t>eacher</w:t>
      </w:r>
      <w:r w:rsidRPr="0032136B">
        <w:rPr>
          <w:rFonts w:asciiTheme="majorHAnsi" w:hAnsiTheme="majorHAnsi" w:cstheme="majorHAnsi"/>
        </w:rPr>
        <w:t>s are</w:t>
      </w:r>
      <w:r w:rsidR="003C6BC2" w:rsidRPr="0032136B">
        <w:rPr>
          <w:rFonts w:asciiTheme="majorHAnsi" w:hAnsiTheme="majorHAnsi" w:cstheme="majorHAnsi"/>
        </w:rPr>
        <w:t xml:space="preserve"> responsible for implementing the policy; for ensuring that all staff are aware of thei</w:t>
      </w:r>
      <w:r w:rsidR="00B36940" w:rsidRPr="0032136B">
        <w:rPr>
          <w:rFonts w:asciiTheme="majorHAnsi" w:hAnsiTheme="majorHAnsi" w:cstheme="majorHAnsi"/>
        </w:rPr>
        <w:t>r responsibilities and receive</w:t>
      </w:r>
      <w:r w:rsidR="003C6BC2" w:rsidRPr="0032136B">
        <w:rPr>
          <w:rFonts w:asciiTheme="majorHAnsi" w:hAnsiTheme="majorHAnsi" w:cstheme="majorHAnsi"/>
        </w:rPr>
        <w:t xml:space="preserve"> appropriate training and support; and for taking appropriate action in any cases of unlawful discrimination. </w:t>
      </w:r>
    </w:p>
    <w:p w14:paraId="0383B376" w14:textId="2C7B22E6"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03521A3B" w14:textId="51EC9E87" w:rsidR="00124451" w:rsidRPr="0032136B" w:rsidRDefault="003C6BC2" w:rsidP="001F6275">
      <w:pPr>
        <w:pStyle w:val="Heading2"/>
        <w:spacing w:after="0" w:line="240" w:lineRule="auto"/>
        <w:ind w:left="357" w:hanging="11"/>
      </w:pPr>
      <w:r w:rsidRPr="0032136B">
        <w:rPr>
          <w:rFonts w:asciiTheme="majorHAnsi" w:hAnsiTheme="majorHAnsi" w:cstheme="majorHAnsi"/>
          <w:b/>
        </w:rPr>
        <w:t xml:space="preserve">Teaching and Support Staff </w:t>
      </w:r>
    </w:p>
    <w:p w14:paraId="7FC4F09E" w14:textId="77777777" w:rsidR="00124451" w:rsidRPr="0032136B" w:rsidRDefault="003C6BC2" w:rsidP="0032136B">
      <w:pPr>
        <w:spacing w:after="0" w:line="240" w:lineRule="auto"/>
        <w:ind w:left="355" w:right="351"/>
        <w:rPr>
          <w:rFonts w:asciiTheme="majorHAnsi" w:hAnsiTheme="majorHAnsi" w:cstheme="majorHAnsi"/>
        </w:rPr>
      </w:pPr>
      <w:r w:rsidRPr="0032136B">
        <w:rPr>
          <w:rFonts w:asciiTheme="majorHAnsi" w:hAnsiTheme="majorHAnsi" w:cstheme="majorHAnsi"/>
        </w:rPr>
        <w:t xml:space="preserve">All teaching and support staff will: </w:t>
      </w:r>
    </w:p>
    <w:p w14:paraId="414FDD87" w14:textId="77777777"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01392B12" w14:textId="235FA883" w:rsidR="00124451" w:rsidRPr="0032136B" w:rsidRDefault="003C6BC2" w:rsidP="001F6275">
      <w:pPr>
        <w:numPr>
          <w:ilvl w:val="0"/>
          <w:numId w:val="10"/>
        </w:numPr>
        <w:spacing w:after="0" w:line="240" w:lineRule="auto"/>
        <w:ind w:left="1080" w:right="351" w:hanging="360"/>
        <w:rPr>
          <w:rFonts w:asciiTheme="majorHAnsi" w:hAnsiTheme="majorHAnsi" w:cstheme="majorHAnsi"/>
        </w:rPr>
      </w:pPr>
      <w:r w:rsidRPr="0032136B">
        <w:rPr>
          <w:rFonts w:asciiTheme="majorHAnsi" w:hAnsiTheme="majorHAnsi" w:cstheme="majorHAnsi"/>
        </w:rPr>
        <w:t>promote an inclusive and collaborative et</w:t>
      </w:r>
      <w:r w:rsidR="006312FF" w:rsidRPr="0032136B">
        <w:rPr>
          <w:rFonts w:asciiTheme="majorHAnsi" w:hAnsiTheme="majorHAnsi" w:cstheme="majorHAnsi"/>
        </w:rPr>
        <w:t xml:space="preserve">hos in their classrooms and </w:t>
      </w:r>
    </w:p>
    <w:p w14:paraId="155E4367" w14:textId="2D77EF47" w:rsidR="006312FF" w:rsidRPr="0032136B" w:rsidRDefault="006312FF" w:rsidP="001F6275">
      <w:pPr>
        <w:spacing w:after="0" w:line="240" w:lineRule="auto"/>
        <w:ind w:left="720" w:right="351" w:firstLine="0"/>
        <w:rPr>
          <w:rFonts w:asciiTheme="majorHAnsi" w:hAnsiTheme="majorHAnsi" w:cstheme="majorHAnsi"/>
        </w:rPr>
      </w:pPr>
      <w:r w:rsidRPr="0032136B">
        <w:rPr>
          <w:rFonts w:asciiTheme="majorHAnsi" w:hAnsiTheme="majorHAnsi" w:cstheme="majorHAnsi"/>
        </w:rPr>
        <w:t xml:space="preserve">       challenge prejudice and discrimination</w:t>
      </w:r>
      <w:r w:rsidR="00260C9F">
        <w:rPr>
          <w:rFonts w:asciiTheme="majorHAnsi" w:eastAsia="Segoe UI Symbol" w:hAnsiTheme="majorHAnsi" w:cstheme="majorHAnsi"/>
        </w:rPr>
        <w:t>.</w:t>
      </w:r>
    </w:p>
    <w:p w14:paraId="5C4C7745" w14:textId="6D23361B" w:rsidR="006312FF" w:rsidRPr="0032136B" w:rsidRDefault="006312FF" w:rsidP="001F6275">
      <w:pPr>
        <w:numPr>
          <w:ilvl w:val="0"/>
          <w:numId w:val="10"/>
        </w:numPr>
        <w:spacing w:after="0" w:line="240" w:lineRule="auto"/>
        <w:ind w:left="1080" w:right="351" w:hanging="360"/>
        <w:rPr>
          <w:rFonts w:asciiTheme="majorHAnsi" w:hAnsiTheme="majorHAnsi" w:cstheme="majorHAnsi"/>
        </w:rPr>
      </w:pPr>
      <w:r w:rsidRPr="0032136B">
        <w:rPr>
          <w:rFonts w:asciiTheme="majorHAnsi" w:hAnsiTheme="majorHAnsi" w:cstheme="majorHAnsi"/>
        </w:rPr>
        <w:t>deal fairly and professionally with any prejudice-related incidents that may occur</w:t>
      </w:r>
      <w:r w:rsidR="00260C9F">
        <w:rPr>
          <w:rFonts w:asciiTheme="majorHAnsi" w:hAnsiTheme="majorHAnsi" w:cstheme="majorHAnsi"/>
        </w:rPr>
        <w:t>.</w:t>
      </w:r>
    </w:p>
    <w:p w14:paraId="7C887C63" w14:textId="77777777" w:rsidR="006312FF" w:rsidRPr="0032136B" w:rsidRDefault="006312FF" w:rsidP="001F6275">
      <w:pPr>
        <w:numPr>
          <w:ilvl w:val="0"/>
          <w:numId w:val="10"/>
        </w:numPr>
        <w:spacing w:after="0" w:line="240" w:lineRule="auto"/>
        <w:ind w:left="1080" w:right="351" w:hanging="360"/>
        <w:rPr>
          <w:rFonts w:asciiTheme="majorHAnsi" w:hAnsiTheme="majorHAnsi" w:cstheme="majorHAnsi"/>
        </w:rPr>
      </w:pPr>
      <w:r w:rsidRPr="0032136B">
        <w:rPr>
          <w:rFonts w:asciiTheme="majorHAnsi" w:hAnsiTheme="majorHAnsi" w:cstheme="majorHAnsi"/>
        </w:rPr>
        <w:t xml:space="preserve">plan and deliver curricula and lessons that reflect the school’s principles, for example, in </w:t>
      </w:r>
    </w:p>
    <w:p w14:paraId="1B18D881" w14:textId="0E029D82" w:rsidR="006312FF" w:rsidRPr="0032136B" w:rsidRDefault="006312FF" w:rsidP="001F6275">
      <w:pPr>
        <w:tabs>
          <w:tab w:val="center" w:pos="4815"/>
        </w:tabs>
        <w:spacing w:after="0" w:line="240" w:lineRule="auto"/>
        <w:ind w:left="720" w:right="0" w:firstLine="0"/>
        <w:rPr>
          <w:rFonts w:asciiTheme="majorHAnsi" w:hAnsiTheme="majorHAnsi" w:cstheme="majorHAnsi"/>
        </w:rPr>
      </w:pPr>
      <w:r w:rsidRPr="0032136B">
        <w:rPr>
          <w:rFonts w:asciiTheme="majorHAnsi" w:eastAsia="Segoe UI Symbol" w:hAnsiTheme="majorHAnsi" w:cstheme="majorHAnsi"/>
          <w:vertAlign w:val="subscript"/>
        </w:rPr>
        <w:t xml:space="preserve"> </w:t>
      </w:r>
      <w:r w:rsidRPr="0032136B">
        <w:rPr>
          <w:rFonts w:asciiTheme="majorHAnsi" w:hAnsiTheme="majorHAnsi" w:cstheme="majorHAnsi"/>
        </w:rPr>
        <w:t xml:space="preserve">       providing materials that give positive images in terms of race, </w:t>
      </w:r>
      <w:r w:rsidR="00260C9F" w:rsidRPr="0032136B">
        <w:rPr>
          <w:rFonts w:asciiTheme="majorHAnsi" w:hAnsiTheme="majorHAnsi" w:cstheme="majorHAnsi"/>
        </w:rPr>
        <w:t>gender,</w:t>
      </w:r>
      <w:r w:rsidRPr="0032136B">
        <w:rPr>
          <w:rFonts w:asciiTheme="majorHAnsi" w:hAnsiTheme="majorHAnsi" w:cstheme="majorHAnsi"/>
        </w:rPr>
        <w:t xml:space="preserve"> and disability</w:t>
      </w:r>
      <w:r w:rsidR="00260C9F">
        <w:rPr>
          <w:rFonts w:asciiTheme="majorHAnsi" w:hAnsiTheme="majorHAnsi" w:cstheme="majorHAnsi"/>
        </w:rPr>
        <w:t>.</w:t>
      </w:r>
    </w:p>
    <w:p w14:paraId="23368E21" w14:textId="6E9608C6" w:rsidR="006312FF" w:rsidRPr="0032136B" w:rsidRDefault="006312FF" w:rsidP="001F6275">
      <w:pPr>
        <w:numPr>
          <w:ilvl w:val="0"/>
          <w:numId w:val="10"/>
        </w:numPr>
        <w:spacing w:after="0" w:line="240" w:lineRule="auto"/>
        <w:ind w:left="1080" w:right="351" w:hanging="360"/>
        <w:rPr>
          <w:rFonts w:asciiTheme="majorHAnsi" w:hAnsiTheme="majorHAnsi" w:cstheme="majorHAnsi"/>
        </w:rPr>
      </w:pPr>
      <w:r w:rsidRPr="0032136B">
        <w:rPr>
          <w:rFonts w:asciiTheme="majorHAnsi" w:hAnsiTheme="majorHAnsi" w:cstheme="majorHAnsi"/>
        </w:rPr>
        <w:t>maintain the highest expectations of success for all students</w:t>
      </w:r>
      <w:r w:rsidR="00260C9F">
        <w:rPr>
          <w:rFonts w:asciiTheme="majorHAnsi" w:hAnsiTheme="majorHAnsi" w:cstheme="majorHAnsi"/>
        </w:rPr>
        <w:t>.</w:t>
      </w:r>
    </w:p>
    <w:p w14:paraId="6EE4A810" w14:textId="0CDB7710" w:rsidR="006312FF" w:rsidRPr="0032136B" w:rsidRDefault="006312FF" w:rsidP="001F6275">
      <w:pPr>
        <w:numPr>
          <w:ilvl w:val="0"/>
          <w:numId w:val="10"/>
        </w:numPr>
        <w:spacing w:after="0" w:line="240" w:lineRule="auto"/>
        <w:ind w:left="1080" w:right="351" w:hanging="360"/>
        <w:rPr>
          <w:rFonts w:asciiTheme="majorHAnsi" w:hAnsiTheme="majorHAnsi" w:cstheme="majorHAnsi"/>
        </w:rPr>
      </w:pPr>
      <w:r w:rsidRPr="0032136B">
        <w:rPr>
          <w:rFonts w:asciiTheme="majorHAnsi" w:hAnsiTheme="majorHAnsi" w:cstheme="majorHAnsi"/>
        </w:rPr>
        <w:t>support different groups of students in their class through differentiated planning and teaching, especially those who may (sometimes temporarily) find aspects of academic learning difficult</w:t>
      </w:r>
      <w:r w:rsidR="00260C9F">
        <w:rPr>
          <w:rFonts w:asciiTheme="majorHAnsi" w:hAnsiTheme="majorHAnsi" w:cstheme="majorHAnsi"/>
        </w:rPr>
        <w:t>.</w:t>
      </w:r>
    </w:p>
    <w:p w14:paraId="55105AAF" w14:textId="6BFC054B" w:rsidR="006312FF" w:rsidRPr="0032136B" w:rsidRDefault="006312FF" w:rsidP="001F6275">
      <w:pPr>
        <w:numPr>
          <w:ilvl w:val="0"/>
          <w:numId w:val="10"/>
        </w:numPr>
        <w:spacing w:after="0" w:line="240" w:lineRule="auto"/>
        <w:ind w:left="1080" w:right="351" w:hanging="360"/>
        <w:rPr>
          <w:rFonts w:asciiTheme="majorHAnsi" w:hAnsiTheme="majorHAnsi" w:cstheme="majorHAnsi"/>
        </w:rPr>
      </w:pPr>
      <w:r w:rsidRPr="0032136B">
        <w:rPr>
          <w:rFonts w:asciiTheme="majorHAnsi" w:hAnsiTheme="majorHAnsi" w:cstheme="majorHAnsi"/>
        </w:rPr>
        <w:t xml:space="preserve">keep </w:t>
      </w:r>
      <w:r w:rsidR="00260C9F" w:rsidRPr="0032136B">
        <w:rPr>
          <w:rFonts w:asciiTheme="majorHAnsi" w:hAnsiTheme="majorHAnsi" w:cstheme="majorHAnsi"/>
        </w:rPr>
        <w:t>up to date</w:t>
      </w:r>
      <w:r w:rsidRPr="0032136B">
        <w:rPr>
          <w:rFonts w:asciiTheme="majorHAnsi" w:hAnsiTheme="majorHAnsi" w:cstheme="majorHAnsi"/>
        </w:rPr>
        <w:t xml:space="preserve"> with equalities legislation relevant to their work.</w:t>
      </w:r>
    </w:p>
    <w:p w14:paraId="6F73C290" w14:textId="77777777" w:rsidR="006312FF" w:rsidRPr="0032136B" w:rsidRDefault="006312FF"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46FC0A18" w14:textId="3229FFD9" w:rsidR="006312FF" w:rsidRPr="0032136B" w:rsidRDefault="006312FF" w:rsidP="0032136B">
      <w:pPr>
        <w:spacing w:after="0" w:line="240" w:lineRule="auto"/>
        <w:ind w:left="355" w:right="152"/>
        <w:rPr>
          <w:rFonts w:asciiTheme="majorHAnsi" w:hAnsiTheme="majorHAnsi" w:cstheme="majorHAnsi"/>
        </w:rPr>
      </w:pPr>
      <w:r w:rsidRPr="0032136B">
        <w:rPr>
          <w:rFonts w:asciiTheme="majorHAnsi" w:hAnsiTheme="majorHAnsi" w:cstheme="majorHAnsi"/>
        </w:rPr>
        <w:t>As a Trust we will provide training and guidance on Equalities for all Head Teachers and to the schools as requested.</w:t>
      </w:r>
    </w:p>
    <w:p w14:paraId="26B4FEF8" w14:textId="05D3B53A" w:rsidR="006312FF" w:rsidRPr="0032136B" w:rsidRDefault="006312FF" w:rsidP="001F6275">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6961A1B1" w14:textId="628614DD" w:rsidR="006312FF" w:rsidRPr="0032136B" w:rsidRDefault="006312FF" w:rsidP="001F6275">
      <w:pPr>
        <w:pStyle w:val="Heading2"/>
        <w:spacing w:after="0" w:line="240" w:lineRule="auto"/>
        <w:ind w:left="346" w:firstLine="0"/>
      </w:pPr>
      <w:r w:rsidRPr="0032136B">
        <w:rPr>
          <w:rFonts w:asciiTheme="majorHAnsi" w:hAnsiTheme="majorHAnsi" w:cstheme="majorHAnsi"/>
          <w:b/>
        </w:rPr>
        <w:t xml:space="preserve">Visitors </w:t>
      </w:r>
    </w:p>
    <w:p w14:paraId="6184E9BA" w14:textId="05184D7F" w:rsidR="006312FF" w:rsidRPr="0032136B" w:rsidRDefault="006312FF" w:rsidP="001F6275">
      <w:pPr>
        <w:spacing w:after="0" w:line="240" w:lineRule="auto"/>
        <w:ind w:left="346" w:right="0"/>
        <w:rPr>
          <w:rFonts w:asciiTheme="majorHAnsi" w:hAnsiTheme="majorHAnsi" w:cstheme="majorHAnsi"/>
        </w:rPr>
      </w:pPr>
      <w:r w:rsidRPr="0032136B">
        <w:rPr>
          <w:rFonts w:asciiTheme="majorHAnsi" w:hAnsiTheme="majorHAnsi" w:cstheme="majorHAnsi"/>
        </w:rPr>
        <w:t xml:space="preserve">All visitors to the school, including parents and carers are expected to support our commitment to equalities and comply with the duties </w:t>
      </w:r>
      <w:r w:rsidR="002541AF" w:rsidRPr="0032136B">
        <w:rPr>
          <w:rFonts w:asciiTheme="majorHAnsi" w:hAnsiTheme="majorHAnsi" w:cstheme="majorHAnsi"/>
        </w:rPr>
        <w:t xml:space="preserve">set out in this policy. </w:t>
      </w:r>
    </w:p>
    <w:p w14:paraId="62715AC9" w14:textId="713A52EE" w:rsidR="006312FF" w:rsidRPr="0032136B" w:rsidRDefault="006312FF" w:rsidP="0032136B">
      <w:pPr>
        <w:spacing w:after="0" w:line="240" w:lineRule="auto"/>
        <w:ind w:left="0" w:right="0" w:firstLine="0"/>
        <w:rPr>
          <w:rFonts w:asciiTheme="majorHAnsi" w:hAnsiTheme="majorHAnsi" w:cstheme="majorHAnsi"/>
        </w:rPr>
      </w:pPr>
    </w:p>
    <w:p w14:paraId="31B4B101" w14:textId="77777777" w:rsidR="006312FF" w:rsidRPr="0032136B" w:rsidRDefault="006312FF" w:rsidP="0032136B">
      <w:pPr>
        <w:pStyle w:val="Heading1"/>
        <w:spacing w:after="0" w:line="240" w:lineRule="auto"/>
        <w:ind w:left="-5"/>
        <w:rPr>
          <w:rFonts w:asciiTheme="majorHAnsi" w:hAnsiTheme="majorHAnsi" w:cstheme="majorHAnsi"/>
        </w:rPr>
      </w:pPr>
      <w:r w:rsidRPr="0032136B">
        <w:rPr>
          <w:rFonts w:asciiTheme="majorHAnsi" w:hAnsiTheme="majorHAnsi" w:cstheme="majorHAnsi"/>
        </w:rPr>
        <w:t xml:space="preserve">Equal Opportunities for staff </w:t>
      </w:r>
    </w:p>
    <w:p w14:paraId="57850AA4" w14:textId="286CC71F" w:rsidR="006312FF" w:rsidRPr="0032136B" w:rsidRDefault="006312FF" w:rsidP="001F6275">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r w:rsidRPr="0032136B">
        <w:rPr>
          <w:rFonts w:asciiTheme="majorHAnsi" w:hAnsiTheme="majorHAnsi" w:cstheme="majorHAnsi"/>
        </w:rPr>
        <w:t xml:space="preserve">We are committed to the implementation of equal opportunities principles and the monitoring and active promotion of equality in all aspects of staffing and employment. </w:t>
      </w:r>
    </w:p>
    <w:p w14:paraId="25F6229A" w14:textId="77777777" w:rsidR="006312FF" w:rsidRPr="0032136B" w:rsidRDefault="006312FF">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6E9A2C6F" w14:textId="77777777" w:rsidR="006312FF" w:rsidRPr="0032136B" w:rsidRDefault="006312FF" w:rsidP="001F6275">
      <w:pPr>
        <w:spacing w:after="0" w:line="240" w:lineRule="auto"/>
        <w:ind w:left="10" w:right="0"/>
        <w:rPr>
          <w:rFonts w:asciiTheme="majorHAnsi" w:hAnsiTheme="majorHAnsi" w:cstheme="majorHAnsi"/>
        </w:rPr>
      </w:pPr>
      <w:r w:rsidRPr="0032136B">
        <w:rPr>
          <w:rFonts w:asciiTheme="majorHAnsi" w:hAnsiTheme="majorHAnsi" w:cstheme="majorHAnsi"/>
        </w:rPr>
        <w:t xml:space="preserve">All staff appointments and promotions are made on the basis of merit and ability and in compliance with the law. We are also concerned to ensure wherever possible that the staffing of the school reflects the diversity of our community. </w:t>
      </w:r>
    </w:p>
    <w:p w14:paraId="2BA78AE6" w14:textId="77777777" w:rsidR="006312FF" w:rsidRPr="0032136B" w:rsidRDefault="006312FF">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558854AC" w14:textId="07CC4DB7" w:rsidR="006312FF" w:rsidRPr="0032136B" w:rsidRDefault="006312FF" w:rsidP="001F6275">
      <w:pPr>
        <w:spacing w:after="0" w:line="240" w:lineRule="auto"/>
        <w:ind w:left="10" w:right="136"/>
        <w:rPr>
          <w:rFonts w:asciiTheme="majorHAnsi" w:hAnsiTheme="majorHAnsi" w:cstheme="majorHAnsi"/>
        </w:rPr>
      </w:pPr>
      <w:r w:rsidRPr="0032136B">
        <w:rPr>
          <w:rFonts w:asciiTheme="majorHAnsi" w:hAnsiTheme="majorHAnsi" w:cstheme="majorHAnsi"/>
        </w:rPr>
        <w:t xml:space="preserve">As an employer we strive to ensure that we eliminate discrimination and harassment in our employment practice and actively promote equality across all groups within our workforce. We respect the religious beliefs and practice of all staff, </w:t>
      </w:r>
      <w:r w:rsidR="00260C9F" w:rsidRPr="0032136B">
        <w:rPr>
          <w:rFonts w:asciiTheme="majorHAnsi" w:hAnsiTheme="majorHAnsi" w:cstheme="majorHAnsi"/>
        </w:rPr>
        <w:t>students,</w:t>
      </w:r>
      <w:r w:rsidRPr="0032136B">
        <w:rPr>
          <w:rFonts w:asciiTheme="majorHAnsi" w:hAnsiTheme="majorHAnsi" w:cstheme="majorHAnsi"/>
        </w:rPr>
        <w:t xml:space="preserve"> and parents, and comply with reasonable </w:t>
      </w:r>
      <w:r w:rsidRPr="0032136B">
        <w:rPr>
          <w:rFonts w:asciiTheme="majorHAnsi" w:hAnsiTheme="majorHAnsi" w:cstheme="majorHAnsi"/>
        </w:rPr>
        <w:lastRenderedPageBreak/>
        <w:t xml:space="preserve">requests relating to religious observance and practice. All schools are required to keep up with annual </w:t>
      </w:r>
      <w:r w:rsidR="00D76ABF" w:rsidRPr="0032136B">
        <w:rPr>
          <w:rFonts w:asciiTheme="majorHAnsi" w:hAnsiTheme="majorHAnsi" w:cstheme="majorHAnsi"/>
        </w:rPr>
        <w:t>Equalities Training.</w:t>
      </w:r>
    </w:p>
    <w:p w14:paraId="6A253062" w14:textId="77777777" w:rsidR="006312FF" w:rsidRPr="0032136B" w:rsidRDefault="006312FF"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2FBE2101" w14:textId="77777777" w:rsidR="006312FF" w:rsidRPr="0032136B" w:rsidRDefault="006312FF" w:rsidP="0032136B">
      <w:pPr>
        <w:pStyle w:val="Heading1"/>
        <w:spacing w:after="0" w:line="240" w:lineRule="auto"/>
        <w:ind w:left="-5"/>
        <w:rPr>
          <w:rFonts w:asciiTheme="majorHAnsi" w:hAnsiTheme="majorHAnsi" w:cstheme="majorHAnsi"/>
        </w:rPr>
      </w:pPr>
      <w:r w:rsidRPr="0032136B">
        <w:rPr>
          <w:rFonts w:asciiTheme="majorHAnsi" w:hAnsiTheme="majorHAnsi" w:cstheme="majorHAnsi"/>
        </w:rPr>
        <w:t xml:space="preserve">Monitoring and Reviewing the policy </w:t>
      </w:r>
    </w:p>
    <w:p w14:paraId="34259DC8" w14:textId="15F4B3E8" w:rsidR="006312FF" w:rsidRPr="0032136B" w:rsidRDefault="006312FF" w:rsidP="001F6275">
      <w:pPr>
        <w:spacing w:after="0" w:line="240" w:lineRule="auto"/>
        <w:ind w:left="0" w:right="0" w:firstLine="0"/>
        <w:rPr>
          <w:rFonts w:asciiTheme="majorHAnsi" w:hAnsiTheme="majorHAnsi" w:cstheme="majorHAnsi"/>
        </w:rPr>
      </w:pPr>
      <w:r w:rsidRPr="0032136B">
        <w:rPr>
          <w:rFonts w:asciiTheme="majorHAnsi" w:hAnsiTheme="majorHAnsi" w:cstheme="majorHAnsi"/>
        </w:rPr>
        <w:t>We review the information about equalities in the polic</w:t>
      </w:r>
      <w:r w:rsidR="00D76ABF" w:rsidRPr="0032136B">
        <w:rPr>
          <w:rFonts w:asciiTheme="majorHAnsi" w:hAnsiTheme="majorHAnsi" w:cstheme="majorHAnsi"/>
        </w:rPr>
        <w:t>y every three years.</w:t>
      </w:r>
    </w:p>
    <w:p w14:paraId="67A677C9" w14:textId="77777777" w:rsidR="00D76ABF" w:rsidRPr="0032136B" w:rsidRDefault="00D76ABF" w:rsidP="0032136B">
      <w:pPr>
        <w:spacing w:after="0" w:line="240" w:lineRule="auto"/>
        <w:ind w:left="355" w:right="0"/>
        <w:rPr>
          <w:rFonts w:asciiTheme="majorHAnsi" w:hAnsiTheme="majorHAnsi" w:cstheme="majorHAnsi"/>
        </w:rPr>
      </w:pPr>
    </w:p>
    <w:p w14:paraId="2222DD39" w14:textId="77777777" w:rsidR="006312FF" w:rsidRPr="0032136B" w:rsidRDefault="006312FF" w:rsidP="0032136B">
      <w:pPr>
        <w:pStyle w:val="Heading1"/>
        <w:spacing w:after="0" w:line="240" w:lineRule="auto"/>
        <w:ind w:left="-5"/>
        <w:rPr>
          <w:rFonts w:asciiTheme="majorHAnsi" w:hAnsiTheme="majorHAnsi" w:cstheme="majorHAnsi"/>
        </w:rPr>
      </w:pPr>
      <w:r w:rsidRPr="0032136B">
        <w:rPr>
          <w:rFonts w:asciiTheme="majorHAnsi" w:hAnsiTheme="majorHAnsi" w:cstheme="majorHAnsi"/>
        </w:rPr>
        <w:t xml:space="preserve">Disseminating the policy </w:t>
      </w:r>
    </w:p>
    <w:p w14:paraId="6A6BFA2E" w14:textId="7F018CC6" w:rsidR="006312FF" w:rsidRPr="0032136B" w:rsidRDefault="00D76ABF" w:rsidP="001F6275">
      <w:pPr>
        <w:spacing w:after="0" w:line="240" w:lineRule="auto"/>
        <w:ind w:left="0" w:right="0" w:firstLine="0"/>
        <w:rPr>
          <w:rFonts w:asciiTheme="majorHAnsi" w:hAnsiTheme="majorHAnsi" w:cstheme="majorHAnsi"/>
        </w:rPr>
      </w:pPr>
      <w:r w:rsidRPr="0032136B">
        <w:rPr>
          <w:rFonts w:asciiTheme="majorHAnsi" w:hAnsiTheme="majorHAnsi" w:cstheme="majorHAnsi"/>
        </w:rPr>
        <w:t>This Equality Policy can be found on the Trust Website</w:t>
      </w:r>
      <w:r w:rsidR="002541AF" w:rsidRPr="0032136B">
        <w:rPr>
          <w:rFonts w:asciiTheme="majorHAnsi" w:hAnsiTheme="majorHAnsi" w:cstheme="majorHAnsi"/>
        </w:rPr>
        <w:t xml:space="preserve"> and on the website of all schools.</w:t>
      </w:r>
    </w:p>
    <w:p w14:paraId="1AF7FBE9" w14:textId="596D386E" w:rsidR="006312FF" w:rsidRPr="0032136B" w:rsidRDefault="006312FF" w:rsidP="00D51F59">
      <w:pPr>
        <w:spacing w:after="0" w:line="240" w:lineRule="auto"/>
        <w:ind w:left="0" w:right="8950" w:firstLine="0"/>
        <w:rPr>
          <w:rFonts w:asciiTheme="majorHAnsi" w:hAnsiTheme="majorHAnsi" w:cstheme="majorHAnsi"/>
        </w:rPr>
        <w:sectPr w:rsidR="006312FF" w:rsidRPr="0032136B">
          <w:footerReference w:type="even" r:id="rId8"/>
          <w:footerReference w:type="default" r:id="rId9"/>
          <w:footerReference w:type="first" r:id="rId10"/>
          <w:pgSz w:w="12240" w:h="15840"/>
          <w:pgMar w:top="1380" w:right="1447" w:bottom="631" w:left="1440" w:header="720" w:footer="720" w:gutter="0"/>
          <w:cols w:space="720"/>
        </w:sectPr>
      </w:pPr>
      <w:r w:rsidRPr="0032136B">
        <w:rPr>
          <w:rFonts w:asciiTheme="majorHAnsi" w:eastAsia="Times New Roman" w:hAnsiTheme="majorHAnsi" w:cstheme="majorHAnsi"/>
        </w:rPr>
        <w:t xml:space="preserve"> </w:t>
      </w:r>
    </w:p>
    <w:p w14:paraId="220255B0" w14:textId="254CA83C" w:rsidR="00124451" w:rsidRPr="0032136B" w:rsidRDefault="00124451" w:rsidP="001F6275">
      <w:pPr>
        <w:spacing w:after="0" w:line="240" w:lineRule="auto"/>
        <w:ind w:left="0" w:right="0" w:firstLine="0"/>
        <w:rPr>
          <w:rFonts w:asciiTheme="majorHAnsi" w:hAnsiTheme="majorHAnsi" w:cstheme="majorHAnsi"/>
        </w:rPr>
      </w:pPr>
    </w:p>
    <w:sectPr w:rsidR="00124451" w:rsidRPr="0032136B">
      <w:footerReference w:type="even" r:id="rId11"/>
      <w:footerReference w:type="default" r:id="rId12"/>
      <w:footerReference w:type="first" r:id="rId13"/>
      <w:pgSz w:w="12240" w:h="15840"/>
      <w:pgMar w:top="1484" w:right="1800" w:bottom="242"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96DD0" w14:textId="77777777" w:rsidR="0077419D" w:rsidRDefault="0077419D">
      <w:pPr>
        <w:spacing w:after="0" w:line="240" w:lineRule="auto"/>
      </w:pPr>
      <w:r>
        <w:separator/>
      </w:r>
    </w:p>
  </w:endnote>
  <w:endnote w:type="continuationSeparator" w:id="0">
    <w:p w14:paraId="540814D0" w14:textId="77777777" w:rsidR="0077419D" w:rsidRDefault="007741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5D507" w14:textId="77777777" w:rsidR="00124451" w:rsidRDefault="003C6BC2">
    <w:pPr>
      <w:spacing w:after="0" w:line="259" w:lineRule="auto"/>
      <w:ind w:left="0" w:right="0" w:firstLine="0"/>
    </w:pPr>
    <w:r>
      <w:rPr>
        <w:noProof/>
      </w:rPr>
      <mc:AlternateContent>
        <mc:Choice Requires="wpg">
          <w:drawing>
            <wp:anchor distT="0" distB="0" distL="114300" distR="114300" simplePos="0" relativeHeight="251658240" behindDoc="0" locked="0" layoutInCell="1" allowOverlap="1" wp14:anchorId="5E94404D" wp14:editId="7873AA7A">
              <wp:simplePos x="0" y="0"/>
              <wp:positionH relativeFrom="page">
                <wp:posOffset>896417</wp:posOffset>
              </wp:positionH>
              <wp:positionV relativeFrom="page">
                <wp:posOffset>9730740</wp:posOffset>
              </wp:positionV>
              <wp:extent cx="5981447" cy="6096"/>
              <wp:effectExtent l="0" t="0" r="0" b="0"/>
              <wp:wrapSquare wrapText="bothSides"/>
              <wp:docPr id="12850" name="Group 12850"/>
              <wp:cNvGraphicFramePr/>
              <a:graphic xmlns:a="http://schemas.openxmlformats.org/drawingml/2006/main">
                <a:graphicData uri="http://schemas.microsoft.com/office/word/2010/wordprocessingGroup">
                  <wpg:wgp>
                    <wpg:cNvGrpSpPr/>
                    <wpg:grpSpPr>
                      <a:xfrm>
                        <a:off x="0" y="0"/>
                        <a:ext cx="5981447" cy="6096"/>
                        <a:chOff x="0" y="0"/>
                        <a:chExt cx="5981447" cy="6096"/>
                      </a:xfrm>
                    </wpg:grpSpPr>
                    <wps:wsp>
                      <wps:cNvPr id="13580" name="Shape 13580"/>
                      <wps:cNvSpPr/>
                      <wps:spPr>
                        <a:xfrm>
                          <a:off x="0" y="0"/>
                          <a:ext cx="5981447" cy="9144"/>
                        </a:xfrm>
                        <a:custGeom>
                          <a:avLst/>
                          <a:gdLst/>
                          <a:ahLst/>
                          <a:cxnLst/>
                          <a:rect l="0" t="0" r="0" b="0"/>
                          <a:pathLst>
                            <a:path w="5981447" h="9144">
                              <a:moveTo>
                                <a:pt x="0" y="0"/>
                              </a:moveTo>
                              <a:lnTo>
                                <a:pt x="5981447" y="0"/>
                              </a:lnTo>
                              <a:lnTo>
                                <a:pt x="598144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6693C15F" id="Group 12850" o:spid="_x0000_s1026" style="position:absolute;margin-left:70.6pt;margin-top:766.2pt;width:471pt;height:.5pt;z-index:251658240;mso-position-horizontal-relative:page;mso-position-vertical-relative:page" coordsize="598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">
              <v:shape id="Shape 13580" o:spid="_x0000_s1027" style="position:absolute;width:59814;height:91;visibility:visible;mso-wrap-style:square;v-text-anchor:top" coordsize="59814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" path="m,l5981447,r,9144l,9144,,e" fillcolor="#d9d9d9" stroked="f" strokeweight="0">
                <v:stroke miterlimit="83231f" joinstyle="miter"/>
                <v:path arrowok="t" textboxrect="0,0,5981447,9144"/>
              </v:shape>
              <w10:wrap type="square" anchorx="page" anchory="page"/>
            </v:group>
          </w:pict>
        </mc:Fallback>
      </mc:AlternateContent>
    </w:r>
    <w:r>
      <w:fldChar w:fldCharType="begin"/>
    </w:r>
    <w:r>
      <w:instrText xml:space="preserve"> PAGE   \* MERGEFORMAT </w:instrText>
    </w:r>
    <w:r>
      <w:fldChar w:fldCharType="separate"/>
    </w:r>
    <w:r>
      <w:rPr>
        <w:b/>
        <w:sz w:val="20"/>
      </w:rPr>
      <w:t>1</w:t>
    </w:r>
    <w:r>
      <w:rPr>
        <w:b/>
        <w:sz w:val="20"/>
      </w:rPr>
      <w:fldChar w:fldCharType="end"/>
    </w:r>
    <w:r>
      <w:rPr>
        <w:b/>
        <w:sz w:val="20"/>
      </w:rPr>
      <w:t xml:space="preserve"> | </w:t>
    </w:r>
    <w:r>
      <w:rPr>
        <w:color w:val="808080"/>
        <w:sz w:val="20"/>
      </w:rPr>
      <w:t>P a g e</w:t>
    </w:r>
    <w:r>
      <w:rPr>
        <w:b/>
        <w:sz w:val="20"/>
      </w:rPr>
      <w:t xml:space="preserve"> </w:t>
    </w:r>
  </w:p>
  <w:p w14:paraId="243A4C1B" w14:textId="77777777" w:rsidR="00124451" w:rsidRDefault="003C6BC2">
    <w:pPr>
      <w:spacing w:after="0" w:line="259" w:lineRule="auto"/>
      <w:ind w:left="0" w:right="0" w:firstLine="0"/>
    </w:pP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C01EF" w14:textId="2652D64F" w:rsidR="00124451" w:rsidRDefault="003C6BC2">
    <w:pPr>
      <w:spacing w:after="0" w:line="259" w:lineRule="auto"/>
      <w:ind w:left="0" w:right="0" w:firstLine="0"/>
    </w:pPr>
    <w:r>
      <w:rPr>
        <w:noProof/>
      </w:rPr>
      <mc:AlternateContent>
        <mc:Choice Requires="wpg">
          <w:drawing>
            <wp:anchor distT="0" distB="0" distL="114300" distR="114300" simplePos="0" relativeHeight="251659264" behindDoc="0" locked="0" layoutInCell="1" allowOverlap="1" wp14:anchorId="086008BA" wp14:editId="673B8B87">
              <wp:simplePos x="0" y="0"/>
              <wp:positionH relativeFrom="page">
                <wp:posOffset>896417</wp:posOffset>
              </wp:positionH>
              <wp:positionV relativeFrom="page">
                <wp:posOffset>9730740</wp:posOffset>
              </wp:positionV>
              <wp:extent cx="5981447" cy="6096"/>
              <wp:effectExtent l="0" t="0" r="0" b="0"/>
              <wp:wrapSquare wrapText="bothSides"/>
              <wp:docPr id="12835" name="Group 12835"/>
              <wp:cNvGraphicFramePr/>
              <a:graphic xmlns:a="http://schemas.openxmlformats.org/drawingml/2006/main">
                <a:graphicData uri="http://schemas.microsoft.com/office/word/2010/wordprocessingGroup">
                  <wpg:wgp>
                    <wpg:cNvGrpSpPr/>
                    <wpg:grpSpPr>
                      <a:xfrm>
                        <a:off x="0" y="0"/>
                        <a:ext cx="5981447" cy="6096"/>
                        <a:chOff x="0" y="0"/>
                        <a:chExt cx="5981447" cy="6096"/>
                      </a:xfrm>
                    </wpg:grpSpPr>
                    <wps:wsp>
                      <wps:cNvPr id="13578" name="Shape 13578"/>
                      <wps:cNvSpPr/>
                      <wps:spPr>
                        <a:xfrm>
                          <a:off x="0" y="0"/>
                          <a:ext cx="5981447" cy="9144"/>
                        </a:xfrm>
                        <a:custGeom>
                          <a:avLst/>
                          <a:gdLst/>
                          <a:ahLst/>
                          <a:cxnLst/>
                          <a:rect l="0" t="0" r="0" b="0"/>
                          <a:pathLst>
                            <a:path w="5981447" h="9144">
                              <a:moveTo>
                                <a:pt x="0" y="0"/>
                              </a:moveTo>
                              <a:lnTo>
                                <a:pt x="5981447" y="0"/>
                              </a:lnTo>
                              <a:lnTo>
                                <a:pt x="598144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15D15881" id="Group 12835" o:spid="_x0000_s1026" style="position:absolute;margin-left:70.6pt;margin-top:766.2pt;width:471pt;height:.5pt;z-index:251659264;mso-position-horizontal-relative:page;mso-position-vertical-relative:page" coordsize="598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">
              <v:shape id="Shape 13578" o:spid="_x0000_s1027" style="position:absolute;width:59814;height:91;visibility:visible;mso-wrap-style:square;v-text-anchor:top" coordsize="59814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" path="m,l5981447,r,9144l,9144,,e" fillcolor="#d9d9d9" stroked="f" strokeweight="0">
                <v:stroke miterlimit="83231f" joinstyle="miter"/>
                <v:path arrowok="t" textboxrect="0,0,5981447,9144"/>
              </v:shape>
              <w10:wrap type="square" anchorx="page" anchory="page"/>
            </v:group>
          </w:pict>
        </mc:Fallback>
      </mc:AlternateContent>
    </w:r>
    <w:r>
      <w:fldChar w:fldCharType="begin"/>
    </w:r>
    <w:r>
      <w:instrText xml:space="preserve"> PAGE   \* MERGEFORMAT </w:instrText>
    </w:r>
    <w:r>
      <w:fldChar w:fldCharType="separate"/>
    </w:r>
    <w:r w:rsidR="005A53EC" w:rsidRPr="005A53EC">
      <w:rPr>
        <w:b/>
        <w:noProof/>
        <w:sz w:val="20"/>
      </w:rPr>
      <w:t>2</w:t>
    </w:r>
    <w:r>
      <w:rPr>
        <w:b/>
        <w:sz w:val="20"/>
      </w:rPr>
      <w:fldChar w:fldCharType="end"/>
    </w:r>
    <w:r>
      <w:rPr>
        <w:b/>
        <w:sz w:val="20"/>
      </w:rPr>
      <w:t xml:space="preserve"> | </w:t>
    </w:r>
    <w:r>
      <w:rPr>
        <w:color w:val="808080"/>
        <w:sz w:val="20"/>
      </w:rPr>
      <w:t>P a g e</w:t>
    </w:r>
    <w:r>
      <w:rPr>
        <w:b/>
        <w:sz w:val="20"/>
      </w:rPr>
      <w:t xml:space="preserve"> </w:t>
    </w:r>
  </w:p>
  <w:p w14:paraId="50A2ED4A" w14:textId="77777777" w:rsidR="00124451" w:rsidRDefault="003C6BC2">
    <w:pPr>
      <w:spacing w:after="0" w:line="259" w:lineRule="auto"/>
      <w:ind w:left="0" w:right="0" w:firstLine="0"/>
    </w:pP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279D6" w14:textId="77777777" w:rsidR="00124451" w:rsidRDefault="003C6BC2">
    <w:pPr>
      <w:spacing w:after="0" w:line="259" w:lineRule="auto"/>
      <w:ind w:left="0" w:right="0" w:firstLine="0"/>
    </w:pPr>
    <w:r>
      <w:rPr>
        <w:noProof/>
      </w:rPr>
      <mc:AlternateContent>
        <mc:Choice Requires="wpg">
          <w:drawing>
            <wp:anchor distT="0" distB="0" distL="114300" distR="114300" simplePos="0" relativeHeight="251660288" behindDoc="0" locked="0" layoutInCell="1" allowOverlap="1" wp14:anchorId="7264B094" wp14:editId="1BD7053E">
              <wp:simplePos x="0" y="0"/>
              <wp:positionH relativeFrom="page">
                <wp:posOffset>896417</wp:posOffset>
              </wp:positionH>
              <wp:positionV relativeFrom="page">
                <wp:posOffset>9730740</wp:posOffset>
              </wp:positionV>
              <wp:extent cx="5981447" cy="6096"/>
              <wp:effectExtent l="0" t="0" r="0" b="0"/>
              <wp:wrapSquare wrapText="bothSides"/>
              <wp:docPr id="12820" name="Group 12820"/>
              <wp:cNvGraphicFramePr/>
              <a:graphic xmlns:a="http://schemas.openxmlformats.org/drawingml/2006/main">
                <a:graphicData uri="http://schemas.microsoft.com/office/word/2010/wordprocessingGroup">
                  <wpg:wgp>
                    <wpg:cNvGrpSpPr/>
                    <wpg:grpSpPr>
                      <a:xfrm>
                        <a:off x="0" y="0"/>
                        <a:ext cx="5981447" cy="6096"/>
                        <a:chOff x="0" y="0"/>
                        <a:chExt cx="5981447" cy="6096"/>
                      </a:xfrm>
                    </wpg:grpSpPr>
                    <wps:wsp>
                      <wps:cNvPr id="13576" name="Shape 13576"/>
                      <wps:cNvSpPr/>
                      <wps:spPr>
                        <a:xfrm>
                          <a:off x="0" y="0"/>
                          <a:ext cx="5981447" cy="9144"/>
                        </a:xfrm>
                        <a:custGeom>
                          <a:avLst/>
                          <a:gdLst/>
                          <a:ahLst/>
                          <a:cxnLst/>
                          <a:rect l="0" t="0" r="0" b="0"/>
                          <a:pathLst>
                            <a:path w="5981447" h="9144">
                              <a:moveTo>
                                <a:pt x="0" y="0"/>
                              </a:moveTo>
                              <a:lnTo>
                                <a:pt x="5981447" y="0"/>
                              </a:lnTo>
                              <a:lnTo>
                                <a:pt x="598144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7FE8C04D" id="Group 12820" o:spid="_x0000_s1026" style="position:absolute;margin-left:70.6pt;margin-top:766.2pt;width:471pt;height:.5pt;z-index:251660288;mso-position-horizontal-relative:page;mso-position-vertical-relative:page" coordsize="598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">
              <v:shape id="Shape 13576" o:spid="_x0000_s1027" style="position:absolute;width:59814;height:91;visibility:visible;mso-wrap-style:square;v-text-anchor:top" coordsize="59814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" path="m,l5981447,r,9144l,9144,,e" fillcolor="#d9d9d9" stroked="f" strokeweight="0">
                <v:stroke miterlimit="83231f" joinstyle="miter"/>
                <v:path arrowok="t" textboxrect="0,0,5981447,9144"/>
              </v:shape>
              <w10:wrap type="square" anchorx="page" anchory="page"/>
            </v:group>
          </w:pict>
        </mc:Fallback>
      </mc:AlternateContent>
    </w:r>
    <w:r>
      <w:fldChar w:fldCharType="begin"/>
    </w:r>
    <w:r>
      <w:instrText xml:space="preserve"> PAGE   \* MERGEFORMAT </w:instrText>
    </w:r>
    <w:r>
      <w:fldChar w:fldCharType="separate"/>
    </w:r>
    <w:r>
      <w:rPr>
        <w:b/>
        <w:sz w:val="20"/>
      </w:rPr>
      <w:t>1</w:t>
    </w:r>
    <w:r>
      <w:rPr>
        <w:b/>
        <w:sz w:val="20"/>
      </w:rPr>
      <w:fldChar w:fldCharType="end"/>
    </w:r>
    <w:r>
      <w:rPr>
        <w:b/>
        <w:sz w:val="20"/>
      </w:rPr>
      <w:t xml:space="preserve"> | </w:t>
    </w:r>
    <w:r>
      <w:rPr>
        <w:color w:val="808080"/>
        <w:sz w:val="20"/>
      </w:rPr>
      <w:t>P a g e</w:t>
    </w:r>
    <w:r>
      <w:rPr>
        <w:b/>
        <w:sz w:val="20"/>
      </w:rPr>
      <w:t xml:space="preserve"> </w:t>
    </w:r>
  </w:p>
  <w:p w14:paraId="0788EA8D" w14:textId="77777777" w:rsidR="00124451" w:rsidRDefault="003C6BC2">
    <w:pPr>
      <w:spacing w:after="0" w:line="259" w:lineRule="auto"/>
      <w:ind w:left="0" w:right="0" w:firstLine="0"/>
    </w:pPr>
    <w:r>
      <w:rPr>
        <w:sz w:val="20"/>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AE653" w14:textId="77777777" w:rsidR="00124451" w:rsidRDefault="003C6BC2">
    <w:pPr>
      <w:spacing w:after="0" w:line="259" w:lineRule="auto"/>
      <w:ind w:left="0" w:right="0" w:firstLine="0"/>
    </w:pPr>
    <w:r>
      <w:rPr>
        <w:noProof/>
      </w:rPr>
      <mc:AlternateContent>
        <mc:Choice Requires="wpg">
          <w:drawing>
            <wp:anchor distT="0" distB="0" distL="114300" distR="114300" simplePos="0" relativeHeight="251661312" behindDoc="0" locked="0" layoutInCell="1" allowOverlap="1" wp14:anchorId="22F0EF85" wp14:editId="10218C8C">
              <wp:simplePos x="0" y="0"/>
              <wp:positionH relativeFrom="page">
                <wp:posOffset>896417</wp:posOffset>
              </wp:positionH>
              <wp:positionV relativeFrom="page">
                <wp:posOffset>9730740</wp:posOffset>
              </wp:positionV>
              <wp:extent cx="5981447" cy="6096"/>
              <wp:effectExtent l="0" t="0" r="0" b="0"/>
              <wp:wrapSquare wrapText="bothSides"/>
              <wp:docPr id="12884" name="Group 12884"/>
              <wp:cNvGraphicFramePr/>
              <a:graphic xmlns:a="http://schemas.openxmlformats.org/drawingml/2006/main">
                <a:graphicData uri="http://schemas.microsoft.com/office/word/2010/wordprocessingGroup">
                  <wpg:wgp>
                    <wpg:cNvGrpSpPr/>
                    <wpg:grpSpPr>
                      <a:xfrm>
                        <a:off x="0" y="0"/>
                        <a:ext cx="5981447" cy="6096"/>
                        <a:chOff x="0" y="0"/>
                        <a:chExt cx="5981447" cy="6096"/>
                      </a:xfrm>
                    </wpg:grpSpPr>
                    <wps:wsp>
                      <wps:cNvPr id="13586" name="Shape 13586"/>
                      <wps:cNvSpPr/>
                      <wps:spPr>
                        <a:xfrm>
                          <a:off x="0" y="0"/>
                          <a:ext cx="5981447" cy="9144"/>
                        </a:xfrm>
                        <a:custGeom>
                          <a:avLst/>
                          <a:gdLst/>
                          <a:ahLst/>
                          <a:cxnLst/>
                          <a:rect l="0" t="0" r="0" b="0"/>
                          <a:pathLst>
                            <a:path w="5981447" h="9144">
                              <a:moveTo>
                                <a:pt x="0" y="0"/>
                              </a:moveTo>
                              <a:lnTo>
                                <a:pt x="5981447" y="0"/>
                              </a:lnTo>
                              <a:lnTo>
                                <a:pt x="598144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09EB32B9" id="Group 12884" o:spid="_x0000_s1026" style="position:absolute;margin-left:70.6pt;margin-top:766.2pt;width:471pt;height:.5pt;z-index:251661312;mso-position-horizontal-relative:page;mso-position-vertical-relative:page" coordsize="598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">
              <v:shape id="Shape 13586" o:spid="_x0000_s1027" style="position:absolute;width:59814;height:91;visibility:visible;mso-wrap-style:square;v-text-anchor:top" coordsize="59814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" path="m,l5981447,r,9144l,9144,,e" fillcolor="#d9d9d9" stroked="f" strokeweight="0">
                <v:stroke miterlimit="83231f" joinstyle="miter"/>
                <v:path arrowok="t" textboxrect="0,0,5981447,9144"/>
              </v:shape>
              <w10:wrap type="square" anchorx="page" anchory="page"/>
            </v:group>
          </w:pict>
        </mc:Fallback>
      </mc:AlternateContent>
    </w:r>
    <w:r>
      <w:fldChar w:fldCharType="begin"/>
    </w:r>
    <w:r>
      <w:instrText xml:space="preserve"> PAGE   \* MERGEFORMAT </w:instrText>
    </w:r>
    <w:r>
      <w:fldChar w:fldCharType="separate"/>
    </w:r>
    <w:r>
      <w:rPr>
        <w:b/>
        <w:sz w:val="20"/>
      </w:rPr>
      <w:t>10</w:t>
    </w:r>
    <w:r>
      <w:rPr>
        <w:b/>
        <w:sz w:val="20"/>
      </w:rPr>
      <w:fldChar w:fldCharType="end"/>
    </w:r>
  </w:p>
  <w:p w14:paraId="38C2B17B" w14:textId="77777777" w:rsidR="00124451" w:rsidRDefault="003C6BC2">
    <w:pPr>
      <w:spacing w:after="0" w:line="259" w:lineRule="auto"/>
      <w:ind w:left="0" w:right="0" w:firstLine="0"/>
    </w:pPr>
    <w:r>
      <w:rPr>
        <w:sz w:val="2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80D80" w14:textId="73A424BE" w:rsidR="00124451" w:rsidRDefault="003C6BC2">
    <w:pPr>
      <w:spacing w:after="0" w:line="259" w:lineRule="auto"/>
      <w:ind w:left="0" w:right="0" w:firstLine="0"/>
    </w:pPr>
    <w:r>
      <w:rPr>
        <w:noProof/>
      </w:rPr>
      <mc:AlternateContent>
        <mc:Choice Requires="wpg">
          <w:drawing>
            <wp:anchor distT="0" distB="0" distL="114300" distR="114300" simplePos="0" relativeHeight="251662336" behindDoc="0" locked="0" layoutInCell="1" allowOverlap="1" wp14:anchorId="7219986B" wp14:editId="5AF93E99">
              <wp:simplePos x="0" y="0"/>
              <wp:positionH relativeFrom="page">
                <wp:posOffset>896417</wp:posOffset>
              </wp:positionH>
              <wp:positionV relativeFrom="page">
                <wp:posOffset>9730740</wp:posOffset>
              </wp:positionV>
              <wp:extent cx="5981447" cy="6096"/>
              <wp:effectExtent l="0" t="0" r="0" b="0"/>
              <wp:wrapSquare wrapText="bothSides"/>
              <wp:docPr id="12873" name="Group 12873"/>
              <wp:cNvGraphicFramePr/>
              <a:graphic xmlns:a="http://schemas.openxmlformats.org/drawingml/2006/main">
                <a:graphicData uri="http://schemas.microsoft.com/office/word/2010/wordprocessingGroup">
                  <wpg:wgp>
                    <wpg:cNvGrpSpPr/>
                    <wpg:grpSpPr>
                      <a:xfrm>
                        <a:off x="0" y="0"/>
                        <a:ext cx="5981447" cy="6096"/>
                        <a:chOff x="0" y="0"/>
                        <a:chExt cx="5981447" cy="6096"/>
                      </a:xfrm>
                    </wpg:grpSpPr>
                    <wps:wsp>
                      <wps:cNvPr id="13584" name="Shape 13584"/>
                      <wps:cNvSpPr/>
                      <wps:spPr>
                        <a:xfrm>
                          <a:off x="0" y="0"/>
                          <a:ext cx="5981447" cy="9144"/>
                        </a:xfrm>
                        <a:custGeom>
                          <a:avLst/>
                          <a:gdLst/>
                          <a:ahLst/>
                          <a:cxnLst/>
                          <a:rect l="0" t="0" r="0" b="0"/>
                          <a:pathLst>
                            <a:path w="5981447" h="9144">
                              <a:moveTo>
                                <a:pt x="0" y="0"/>
                              </a:moveTo>
                              <a:lnTo>
                                <a:pt x="5981447" y="0"/>
                              </a:lnTo>
                              <a:lnTo>
                                <a:pt x="598144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1B853716" id="Group 12873" o:spid="_x0000_s1026" style="position:absolute;margin-left:70.6pt;margin-top:766.2pt;width:471pt;height:.5pt;z-index:251662336;mso-position-horizontal-relative:page;mso-position-vertical-relative:page" coordsize="598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">
              <v:shape id="Shape 13584" o:spid="_x0000_s1027" style="position:absolute;width:59814;height:91;visibility:visible;mso-wrap-style:square;v-text-anchor:top" coordsize="59814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" path="m,l5981447,r,9144l,9144,,e" fillcolor="#d9d9d9" stroked="f" strokeweight="0">
                <v:stroke miterlimit="83231f" joinstyle="miter"/>
                <v:path arrowok="t" textboxrect="0,0,5981447,9144"/>
              </v:shape>
              <w10:wrap type="square" anchorx="page" anchory="page"/>
            </v:group>
          </w:pict>
        </mc:Fallback>
      </mc:AlternateContent>
    </w:r>
    <w:r>
      <w:fldChar w:fldCharType="begin"/>
    </w:r>
    <w:r>
      <w:instrText xml:space="preserve"> PAGE   \* MERGEFORMAT </w:instrText>
    </w:r>
    <w:r>
      <w:fldChar w:fldCharType="separate"/>
    </w:r>
    <w:r w:rsidR="002541AF" w:rsidRPr="002541AF">
      <w:rPr>
        <w:b/>
        <w:noProof/>
        <w:sz w:val="20"/>
      </w:rPr>
      <w:t>10</w:t>
    </w:r>
    <w:r>
      <w:rPr>
        <w:b/>
        <w:sz w:val="20"/>
      </w:rPr>
      <w:fldChar w:fldCharType="end"/>
    </w:r>
  </w:p>
  <w:p w14:paraId="79DADB56" w14:textId="77777777" w:rsidR="00124451" w:rsidRDefault="003C6BC2">
    <w:pPr>
      <w:spacing w:after="0" w:line="259" w:lineRule="auto"/>
      <w:ind w:left="0" w:right="0" w:firstLine="0"/>
    </w:pPr>
    <w:r>
      <w:rPr>
        <w:sz w:val="20"/>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3DD0E" w14:textId="77777777" w:rsidR="00124451" w:rsidRDefault="003C6BC2">
    <w:pPr>
      <w:spacing w:after="0" w:line="259" w:lineRule="auto"/>
      <w:ind w:left="0" w:right="0" w:firstLine="0"/>
    </w:pPr>
    <w:r>
      <w:rPr>
        <w:noProof/>
      </w:rPr>
      <mc:AlternateContent>
        <mc:Choice Requires="wpg">
          <w:drawing>
            <wp:anchor distT="0" distB="0" distL="114300" distR="114300" simplePos="0" relativeHeight="251663360" behindDoc="0" locked="0" layoutInCell="1" allowOverlap="1" wp14:anchorId="26E36BFE" wp14:editId="7DB2C523">
              <wp:simplePos x="0" y="0"/>
              <wp:positionH relativeFrom="page">
                <wp:posOffset>896417</wp:posOffset>
              </wp:positionH>
              <wp:positionV relativeFrom="page">
                <wp:posOffset>9730740</wp:posOffset>
              </wp:positionV>
              <wp:extent cx="5981447" cy="6096"/>
              <wp:effectExtent l="0" t="0" r="0" b="0"/>
              <wp:wrapSquare wrapText="bothSides"/>
              <wp:docPr id="12862" name="Group 12862"/>
              <wp:cNvGraphicFramePr/>
              <a:graphic xmlns:a="http://schemas.openxmlformats.org/drawingml/2006/main">
                <a:graphicData uri="http://schemas.microsoft.com/office/word/2010/wordprocessingGroup">
                  <wpg:wgp>
                    <wpg:cNvGrpSpPr/>
                    <wpg:grpSpPr>
                      <a:xfrm>
                        <a:off x="0" y="0"/>
                        <a:ext cx="5981447" cy="6096"/>
                        <a:chOff x="0" y="0"/>
                        <a:chExt cx="5981447" cy="6096"/>
                      </a:xfrm>
                    </wpg:grpSpPr>
                    <wps:wsp>
                      <wps:cNvPr id="13582" name="Shape 13582"/>
                      <wps:cNvSpPr/>
                      <wps:spPr>
                        <a:xfrm>
                          <a:off x="0" y="0"/>
                          <a:ext cx="5981447" cy="9144"/>
                        </a:xfrm>
                        <a:custGeom>
                          <a:avLst/>
                          <a:gdLst/>
                          <a:ahLst/>
                          <a:cxnLst/>
                          <a:rect l="0" t="0" r="0" b="0"/>
                          <a:pathLst>
                            <a:path w="5981447" h="9144">
                              <a:moveTo>
                                <a:pt x="0" y="0"/>
                              </a:moveTo>
                              <a:lnTo>
                                <a:pt x="5981447" y="0"/>
                              </a:lnTo>
                              <a:lnTo>
                                <a:pt x="598144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36474A31" id="Group 12862" o:spid="_x0000_s1026" style="position:absolute;margin-left:70.6pt;margin-top:766.2pt;width:471pt;height:.5pt;z-index:251663360;mso-position-horizontal-relative:page;mso-position-vertical-relative:page" coordsize="598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">
              <v:shape id="Shape 13582" o:spid="_x0000_s1027" style="position:absolute;width:59814;height:91;visibility:visible;mso-wrap-style:square;v-text-anchor:top" coordsize="59814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" path="m,l5981447,r,9144l,9144,,e" fillcolor="#d9d9d9" stroked="f" strokeweight="0">
                <v:stroke miterlimit="83231f" joinstyle="miter"/>
                <v:path arrowok="t" textboxrect="0,0,5981447,9144"/>
              </v:shape>
              <w10:wrap type="square" anchorx="page" anchory="page"/>
            </v:group>
          </w:pict>
        </mc:Fallback>
      </mc:AlternateContent>
    </w:r>
    <w:r>
      <w:fldChar w:fldCharType="begin"/>
    </w:r>
    <w:r>
      <w:instrText xml:space="preserve"> PAGE   \* MERGEFORMAT </w:instrText>
    </w:r>
    <w:r>
      <w:fldChar w:fldCharType="separate"/>
    </w:r>
    <w:r>
      <w:rPr>
        <w:b/>
        <w:sz w:val="20"/>
      </w:rPr>
      <w:t>10</w:t>
    </w:r>
    <w:r>
      <w:rPr>
        <w:b/>
        <w:sz w:val="20"/>
      </w:rPr>
      <w:fldChar w:fldCharType="end"/>
    </w:r>
  </w:p>
  <w:p w14:paraId="6234644F" w14:textId="77777777" w:rsidR="00124451" w:rsidRDefault="003C6BC2">
    <w:pPr>
      <w:spacing w:after="0" w:line="259" w:lineRule="auto"/>
      <w:ind w:left="0" w:right="0" w:firstLine="0"/>
    </w:pP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BB2DD0" w14:textId="77777777" w:rsidR="0077419D" w:rsidRDefault="0077419D">
      <w:pPr>
        <w:spacing w:after="0" w:line="240" w:lineRule="auto"/>
      </w:pPr>
      <w:r>
        <w:separator/>
      </w:r>
    </w:p>
  </w:footnote>
  <w:footnote w:type="continuationSeparator" w:id="0">
    <w:p w14:paraId="72073B94" w14:textId="77777777" w:rsidR="0077419D" w:rsidRDefault="007741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55F2D"/>
    <w:multiLevelType w:val="hybridMultilevel"/>
    <w:tmpl w:val="2CA65DD0"/>
    <w:lvl w:ilvl="0" w:tplc="6E52CEC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226D96">
      <w:start w:val="1"/>
      <w:numFmt w:val="bullet"/>
      <w:lvlText w:val="o"/>
      <w:lvlJc w:val="left"/>
      <w:pPr>
        <w:ind w:left="16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658E8CC">
      <w:start w:val="1"/>
      <w:numFmt w:val="bullet"/>
      <w:lvlText w:val="▪"/>
      <w:lvlJc w:val="left"/>
      <w:pPr>
        <w:ind w:left="23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2ACA264">
      <w:start w:val="1"/>
      <w:numFmt w:val="bullet"/>
      <w:lvlText w:val="•"/>
      <w:lvlJc w:val="left"/>
      <w:pPr>
        <w:ind w:left="30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6586830">
      <w:start w:val="1"/>
      <w:numFmt w:val="bullet"/>
      <w:lvlText w:val="o"/>
      <w:lvlJc w:val="left"/>
      <w:pPr>
        <w:ind w:left="38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7A0578E">
      <w:start w:val="1"/>
      <w:numFmt w:val="bullet"/>
      <w:lvlText w:val="▪"/>
      <w:lvlJc w:val="left"/>
      <w:pPr>
        <w:ind w:left="45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BF033DC">
      <w:start w:val="1"/>
      <w:numFmt w:val="bullet"/>
      <w:lvlText w:val="•"/>
      <w:lvlJc w:val="left"/>
      <w:pPr>
        <w:ind w:left="52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96AF99E">
      <w:start w:val="1"/>
      <w:numFmt w:val="bullet"/>
      <w:lvlText w:val="o"/>
      <w:lvlJc w:val="left"/>
      <w:pPr>
        <w:ind w:left="59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DB61198">
      <w:start w:val="1"/>
      <w:numFmt w:val="bullet"/>
      <w:lvlText w:val="▪"/>
      <w:lvlJc w:val="left"/>
      <w:pPr>
        <w:ind w:left="66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7CF536D"/>
    <w:multiLevelType w:val="hybridMultilevel"/>
    <w:tmpl w:val="7B54DEA0"/>
    <w:lvl w:ilvl="0" w:tplc="194A8D5E">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A683826">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8E4DBE6">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4688276">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13EB344">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BC2975C">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BE0DE98">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CAA972A">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558B808">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D0768F5"/>
    <w:multiLevelType w:val="hybridMultilevel"/>
    <w:tmpl w:val="9F1EB92E"/>
    <w:lvl w:ilvl="0" w:tplc="8E3C150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DCC9ED6">
      <w:start w:val="1"/>
      <w:numFmt w:val="bullet"/>
      <w:lvlText w:val="o"/>
      <w:lvlJc w:val="left"/>
      <w:pPr>
        <w:ind w:left="149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E3E892C">
      <w:start w:val="1"/>
      <w:numFmt w:val="bullet"/>
      <w:lvlText w:val="▪"/>
      <w:lvlJc w:val="left"/>
      <w:pPr>
        <w:ind w:left="22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B1472D6">
      <w:start w:val="1"/>
      <w:numFmt w:val="bullet"/>
      <w:lvlText w:val="•"/>
      <w:lvlJc w:val="left"/>
      <w:pPr>
        <w:ind w:left="29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31EF226">
      <w:start w:val="1"/>
      <w:numFmt w:val="bullet"/>
      <w:lvlText w:val="o"/>
      <w:lvlJc w:val="left"/>
      <w:pPr>
        <w:ind w:left="365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3161EA6">
      <w:start w:val="1"/>
      <w:numFmt w:val="bullet"/>
      <w:lvlText w:val="▪"/>
      <w:lvlJc w:val="left"/>
      <w:pPr>
        <w:ind w:left="437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A648AD6">
      <w:start w:val="1"/>
      <w:numFmt w:val="bullet"/>
      <w:lvlText w:val="•"/>
      <w:lvlJc w:val="left"/>
      <w:pPr>
        <w:ind w:left="50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552C6D4">
      <w:start w:val="1"/>
      <w:numFmt w:val="bullet"/>
      <w:lvlText w:val="o"/>
      <w:lvlJc w:val="left"/>
      <w:pPr>
        <w:ind w:left="58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D042216">
      <w:start w:val="1"/>
      <w:numFmt w:val="bullet"/>
      <w:lvlText w:val="▪"/>
      <w:lvlJc w:val="left"/>
      <w:pPr>
        <w:ind w:left="653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D1B643A"/>
    <w:multiLevelType w:val="hybridMultilevel"/>
    <w:tmpl w:val="A97A4012"/>
    <w:lvl w:ilvl="0" w:tplc="7EB0CD16">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E43510">
      <w:start w:val="1"/>
      <w:numFmt w:val="bullet"/>
      <w:lvlText w:val="o"/>
      <w:lvlJc w:val="left"/>
      <w:pPr>
        <w:ind w:left="15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B56D208">
      <w:start w:val="1"/>
      <w:numFmt w:val="bullet"/>
      <w:lvlText w:val="▪"/>
      <w:lvlJc w:val="left"/>
      <w:pPr>
        <w:ind w:left="22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59E8188">
      <w:start w:val="1"/>
      <w:numFmt w:val="bullet"/>
      <w:lvlText w:val="•"/>
      <w:lvlJc w:val="left"/>
      <w:pPr>
        <w:ind w:left="30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11AB56A">
      <w:start w:val="1"/>
      <w:numFmt w:val="bullet"/>
      <w:lvlText w:val="o"/>
      <w:lvlJc w:val="left"/>
      <w:pPr>
        <w:ind w:left="37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7DC2DE0">
      <w:start w:val="1"/>
      <w:numFmt w:val="bullet"/>
      <w:lvlText w:val="▪"/>
      <w:lvlJc w:val="left"/>
      <w:pPr>
        <w:ind w:left="4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796B3F0">
      <w:start w:val="1"/>
      <w:numFmt w:val="bullet"/>
      <w:lvlText w:val="•"/>
      <w:lvlJc w:val="left"/>
      <w:pPr>
        <w:ind w:left="5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1FC0596">
      <w:start w:val="1"/>
      <w:numFmt w:val="bullet"/>
      <w:lvlText w:val="o"/>
      <w:lvlJc w:val="left"/>
      <w:pPr>
        <w:ind w:left="5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7587834">
      <w:start w:val="1"/>
      <w:numFmt w:val="bullet"/>
      <w:lvlText w:val="▪"/>
      <w:lvlJc w:val="left"/>
      <w:pPr>
        <w:ind w:left="6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0460E92"/>
    <w:multiLevelType w:val="hybridMultilevel"/>
    <w:tmpl w:val="70DC0120"/>
    <w:lvl w:ilvl="0" w:tplc="893C5988">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D00093C">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48C3AE4">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58496D4">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DEA0230">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ED4D534">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F42AA6A">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8341A20">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83035AC">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31B4793"/>
    <w:multiLevelType w:val="hybridMultilevel"/>
    <w:tmpl w:val="12966192"/>
    <w:lvl w:ilvl="0" w:tplc="A606AFB8">
      <w:start w:val="1"/>
      <w:numFmt w:val="decimal"/>
      <w:lvlText w:val="%1."/>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3B22C50">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7A81628">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4C04B1E">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A260158">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81460BA">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900E450">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E3E0672">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7663F76">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1425282"/>
    <w:multiLevelType w:val="hybridMultilevel"/>
    <w:tmpl w:val="175C907C"/>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7" w15:restartNumberingAfterBreak="0">
    <w:nsid w:val="4C30225B"/>
    <w:multiLevelType w:val="hybridMultilevel"/>
    <w:tmpl w:val="8DA21538"/>
    <w:lvl w:ilvl="0" w:tplc="61522460">
      <w:start w:val="1"/>
      <w:numFmt w:val="bullet"/>
      <w:lvlText w:val="-"/>
      <w:lvlJc w:val="left"/>
      <w:pPr>
        <w:ind w:left="12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93816AC">
      <w:start w:val="1"/>
      <w:numFmt w:val="bullet"/>
      <w:lvlText w:val="o"/>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A9AB30C">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4666C2E">
      <w:start w:val="1"/>
      <w:numFmt w:val="bullet"/>
      <w:lvlText w:val="•"/>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0AC33AA">
      <w:start w:val="1"/>
      <w:numFmt w:val="bullet"/>
      <w:lvlText w:val="o"/>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C74AA78">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160CE68">
      <w:start w:val="1"/>
      <w:numFmt w:val="bullet"/>
      <w:lvlText w:val="•"/>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DE8A3C2">
      <w:start w:val="1"/>
      <w:numFmt w:val="bullet"/>
      <w:lvlText w:val="o"/>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F7E336C">
      <w:start w:val="1"/>
      <w:numFmt w:val="bullet"/>
      <w:lvlText w:val="▪"/>
      <w:lvlJc w:val="left"/>
      <w:pPr>
        <w:ind w:left="72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BF91DAB"/>
    <w:multiLevelType w:val="hybridMultilevel"/>
    <w:tmpl w:val="BE0C82E2"/>
    <w:lvl w:ilvl="0" w:tplc="B712D92C">
      <w:start w:val="1"/>
      <w:numFmt w:val="bullet"/>
      <w:lvlText w:val="-"/>
      <w:lvlJc w:val="left"/>
      <w:pPr>
        <w:ind w:left="9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4423E12">
      <w:start w:val="1"/>
      <w:numFmt w:val="bullet"/>
      <w:lvlText w:val="o"/>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69CF97C">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24A04CA">
      <w:start w:val="1"/>
      <w:numFmt w:val="bullet"/>
      <w:lvlText w:val="•"/>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3440712">
      <w:start w:val="1"/>
      <w:numFmt w:val="bullet"/>
      <w:lvlText w:val="o"/>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E560602">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25E0AA6">
      <w:start w:val="1"/>
      <w:numFmt w:val="bullet"/>
      <w:lvlText w:val="•"/>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25435AA">
      <w:start w:val="1"/>
      <w:numFmt w:val="bullet"/>
      <w:lvlText w:val="o"/>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BD606BE">
      <w:start w:val="1"/>
      <w:numFmt w:val="bullet"/>
      <w:lvlText w:val="▪"/>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7684C78"/>
    <w:multiLevelType w:val="hybridMultilevel"/>
    <w:tmpl w:val="ABB28136"/>
    <w:lvl w:ilvl="0" w:tplc="608090A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B6A259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1DC0F0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08A9EA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90AC25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E8AF2E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F3EDAD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B41C5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06E9B5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E79679D"/>
    <w:multiLevelType w:val="hybridMultilevel"/>
    <w:tmpl w:val="6F6E45A0"/>
    <w:lvl w:ilvl="0" w:tplc="5DE22774">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C226842">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00C9594">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5BCF022">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4220794">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2DEF7C0">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B701D72">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1C8051E">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9E0AE8E">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79D70805"/>
    <w:multiLevelType w:val="hybridMultilevel"/>
    <w:tmpl w:val="9C6C58BA"/>
    <w:lvl w:ilvl="0" w:tplc="44A272A4">
      <w:start w:val="1"/>
      <w:numFmt w:val="decimal"/>
      <w:lvlText w:val="%1."/>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AA85D6E">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118C08C">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4B8A3E2">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2145744">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C0E5AA8">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8123F22">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A946E1A">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71C406C">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4"/>
  </w:num>
  <w:num w:numId="2">
    <w:abstractNumId w:val="7"/>
  </w:num>
  <w:num w:numId="3">
    <w:abstractNumId w:val="3"/>
  </w:num>
  <w:num w:numId="4">
    <w:abstractNumId w:val="9"/>
  </w:num>
  <w:num w:numId="5">
    <w:abstractNumId w:val="8"/>
  </w:num>
  <w:num w:numId="6">
    <w:abstractNumId w:val="0"/>
  </w:num>
  <w:num w:numId="7">
    <w:abstractNumId w:val="5"/>
  </w:num>
  <w:num w:numId="8">
    <w:abstractNumId w:val="11"/>
  </w:num>
  <w:num w:numId="9">
    <w:abstractNumId w:val="10"/>
  </w:num>
  <w:num w:numId="10">
    <w:abstractNumId w:val="2"/>
  </w:num>
  <w:num w:numId="11">
    <w:abstractNumId w:val="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4451"/>
    <w:rsid w:val="000E61D1"/>
    <w:rsid w:val="00100051"/>
    <w:rsid w:val="00110D99"/>
    <w:rsid w:val="00124451"/>
    <w:rsid w:val="00164C86"/>
    <w:rsid w:val="001F6275"/>
    <w:rsid w:val="00235022"/>
    <w:rsid w:val="002541AF"/>
    <w:rsid w:val="00260C9F"/>
    <w:rsid w:val="0032136B"/>
    <w:rsid w:val="003A66EB"/>
    <w:rsid w:val="003C6BC2"/>
    <w:rsid w:val="003D4A7E"/>
    <w:rsid w:val="003E734C"/>
    <w:rsid w:val="00401443"/>
    <w:rsid w:val="004A05DD"/>
    <w:rsid w:val="004F3101"/>
    <w:rsid w:val="00515BD6"/>
    <w:rsid w:val="00517B16"/>
    <w:rsid w:val="005A53EC"/>
    <w:rsid w:val="006312FF"/>
    <w:rsid w:val="006E6349"/>
    <w:rsid w:val="00722C67"/>
    <w:rsid w:val="00772AD3"/>
    <w:rsid w:val="0077419D"/>
    <w:rsid w:val="007E497A"/>
    <w:rsid w:val="0082207D"/>
    <w:rsid w:val="008E1BB8"/>
    <w:rsid w:val="009A30D5"/>
    <w:rsid w:val="00A5379A"/>
    <w:rsid w:val="00AE748D"/>
    <w:rsid w:val="00B36940"/>
    <w:rsid w:val="00BC04BD"/>
    <w:rsid w:val="00C54472"/>
    <w:rsid w:val="00C67044"/>
    <w:rsid w:val="00CE6B71"/>
    <w:rsid w:val="00D51F59"/>
    <w:rsid w:val="00D76ABF"/>
    <w:rsid w:val="00D90912"/>
    <w:rsid w:val="00EA2F4B"/>
    <w:rsid w:val="00F93C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DF183"/>
  <w15:docId w15:val="{58668392-F9B1-4D8C-A2B8-52D361E80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4" w:line="228" w:lineRule="auto"/>
      <w:ind w:left="370" w:right="178"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58"/>
      <w:ind w:left="10" w:hanging="10"/>
      <w:outlineLvl w:val="0"/>
    </w:pPr>
    <w:rPr>
      <w:rFonts w:ascii="Cambria" w:eastAsia="Cambria" w:hAnsi="Cambria" w:cs="Cambria"/>
      <w:b/>
      <w:color w:val="000000"/>
    </w:rPr>
  </w:style>
  <w:style w:type="paragraph" w:styleId="Heading2">
    <w:name w:val="heading 2"/>
    <w:next w:val="Normal"/>
    <w:link w:val="Heading2Char"/>
    <w:uiPriority w:val="9"/>
    <w:unhideWhenUsed/>
    <w:qFormat/>
    <w:pPr>
      <w:keepNext/>
      <w:keepLines/>
      <w:spacing w:after="1"/>
      <w:ind w:left="370" w:hanging="10"/>
      <w:outlineLvl w:val="1"/>
    </w:pPr>
    <w:rPr>
      <w:rFonts w:ascii="Calibri" w:eastAsia="Calibri" w:hAnsi="Calibri" w:cs="Calibri"/>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i/>
      <w:color w:val="000000"/>
      <w:sz w:val="22"/>
    </w:rPr>
  </w:style>
  <w:style w:type="character" w:customStyle="1" w:styleId="Heading1Char">
    <w:name w:val="Heading 1 Char"/>
    <w:link w:val="Heading1"/>
    <w:rPr>
      <w:rFonts w:ascii="Cambria" w:eastAsia="Cambria" w:hAnsi="Cambria" w:cs="Cambria"/>
      <w:b/>
      <w:color w:val="000000"/>
      <w:sz w:val="22"/>
    </w:rPr>
  </w:style>
  <w:style w:type="paragraph" w:styleId="TOC1">
    <w:name w:val="toc 1"/>
    <w:hidden/>
    <w:pPr>
      <w:spacing w:after="3" w:line="252" w:lineRule="auto"/>
      <w:ind w:left="25" w:right="15" w:hanging="10"/>
    </w:pPr>
    <w:rPr>
      <w:rFonts w:ascii="Calibri" w:eastAsia="Calibri" w:hAnsi="Calibri" w:cs="Calibri"/>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D76A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E6349"/>
    <w:rPr>
      <w:sz w:val="16"/>
      <w:szCs w:val="16"/>
    </w:rPr>
  </w:style>
  <w:style w:type="paragraph" w:styleId="CommentText">
    <w:name w:val="annotation text"/>
    <w:basedOn w:val="Normal"/>
    <w:link w:val="CommentTextChar"/>
    <w:uiPriority w:val="99"/>
    <w:semiHidden/>
    <w:unhideWhenUsed/>
    <w:rsid w:val="006E6349"/>
    <w:pPr>
      <w:spacing w:line="240" w:lineRule="auto"/>
    </w:pPr>
    <w:rPr>
      <w:sz w:val="20"/>
      <w:szCs w:val="20"/>
    </w:rPr>
  </w:style>
  <w:style w:type="character" w:customStyle="1" w:styleId="CommentTextChar">
    <w:name w:val="Comment Text Char"/>
    <w:basedOn w:val="DefaultParagraphFont"/>
    <w:link w:val="CommentText"/>
    <w:uiPriority w:val="99"/>
    <w:semiHidden/>
    <w:rsid w:val="006E6349"/>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6E6349"/>
    <w:rPr>
      <w:b/>
      <w:bCs/>
    </w:rPr>
  </w:style>
  <w:style w:type="character" w:customStyle="1" w:styleId="CommentSubjectChar">
    <w:name w:val="Comment Subject Char"/>
    <w:basedOn w:val="CommentTextChar"/>
    <w:link w:val="CommentSubject"/>
    <w:uiPriority w:val="99"/>
    <w:semiHidden/>
    <w:rsid w:val="006E6349"/>
    <w:rPr>
      <w:rFonts w:ascii="Calibri" w:eastAsia="Calibri" w:hAnsi="Calibri" w:cs="Calibri"/>
      <w:b/>
      <w:bCs/>
      <w:color w:val="000000"/>
      <w:sz w:val="20"/>
      <w:szCs w:val="20"/>
    </w:rPr>
  </w:style>
  <w:style w:type="paragraph" w:styleId="ListParagraph">
    <w:name w:val="List Paragraph"/>
    <w:basedOn w:val="Normal"/>
    <w:uiPriority w:val="34"/>
    <w:qFormat/>
    <w:rsid w:val="008220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2240</Words>
  <Characters>12773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Cook</dc:creator>
  <cp:keywords/>
  <cp:lastModifiedBy>Andrew Waterhouse</cp:lastModifiedBy>
  <cp:revision>2</cp:revision>
  <dcterms:created xsi:type="dcterms:W3CDTF">2021-10-22T10:39:00Z</dcterms:created>
  <dcterms:modified xsi:type="dcterms:W3CDTF">2021-10-22T10:39:00Z</dcterms:modified>
</cp:coreProperties>
</file>